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BFCE4" w14:textId="0E142B5C" w:rsidR="00156371" w:rsidRDefault="00D038C3" w:rsidP="00156371">
      <w:pPr>
        <w:jc w:val="both"/>
        <w:rPr>
          <w:rFonts w:ascii="Arial" w:hAnsi="Arial" w:cs="Arial"/>
          <w:b/>
          <w:sz w:val="24"/>
          <w:szCs w:val="28"/>
        </w:rPr>
      </w:pPr>
      <w:r>
        <w:rPr>
          <w:rFonts w:ascii="Arial" w:hAnsi="Arial" w:cs="Arial"/>
          <w:b/>
          <w:sz w:val="24"/>
          <w:szCs w:val="28"/>
        </w:rPr>
        <w:t>H. CONGRESO DEL ESTADO DE YUCATÁN</w:t>
      </w:r>
    </w:p>
    <w:p w14:paraId="76B4F7E3" w14:textId="300BA2CF" w:rsidR="00D038C3" w:rsidRDefault="00D038C3" w:rsidP="00156371">
      <w:pPr>
        <w:jc w:val="both"/>
        <w:rPr>
          <w:rFonts w:ascii="Arial" w:hAnsi="Arial" w:cs="Arial"/>
          <w:b/>
          <w:sz w:val="24"/>
          <w:szCs w:val="28"/>
        </w:rPr>
      </w:pPr>
      <w:r>
        <w:rPr>
          <w:rFonts w:ascii="Arial" w:hAnsi="Arial" w:cs="Arial"/>
          <w:b/>
          <w:sz w:val="24"/>
          <w:szCs w:val="28"/>
        </w:rPr>
        <w:t>PRESENTE.</w:t>
      </w:r>
    </w:p>
    <w:p w14:paraId="49719E10" w14:textId="77777777" w:rsidR="00D038C3" w:rsidRDefault="00D038C3" w:rsidP="00156371">
      <w:pPr>
        <w:jc w:val="both"/>
        <w:rPr>
          <w:rFonts w:ascii="Arial" w:hAnsi="Arial" w:cs="Arial"/>
          <w:b/>
          <w:sz w:val="24"/>
          <w:szCs w:val="28"/>
        </w:rPr>
      </w:pPr>
    </w:p>
    <w:p w14:paraId="18719697" w14:textId="5425E09C" w:rsidR="00156371" w:rsidRDefault="00156371" w:rsidP="00BA0C44">
      <w:pPr>
        <w:spacing w:line="360" w:lineRule="auto"/>
        <w:ind w:firstLine="709"/>
        <w:jc w:val="both"/>
        <w:rPr>
          <w:rFonts w:ascii="Arial" w:hAnsi="Arial" w:cs="Arial"/>
          <w:sz w:val="24"/>
          <w:szCs w:val="28"/>
        </w:rPr>
      </w:pPr>
      <w:r>
        <w:rPr>
          <w:rFonts w:ascii="Arial" w:hAnsi="Arial" w:cs="Arial"/>
          <w:sz w:val="24"/>
          <w:szCs w:val="28"/>
        </w:rPr>
        <w:t xml:space="preserve">La que suscribe, </w:t>
      </w:r>
      <w:r w:rsidRPr="00596B20">
        <w:rPr>
          <w:rFonts w:ascii="Arial" w:hAnsi="Arial" w:cs="Arial"/>
          <w:b/>
          <w:bCs/>
          <w:sz w:val="24"/>
          <w:szCs w:val="28"/>
        </w:rPr>
        <w:t>Lizzete Janice Escobedo Salazar</w:t>
      </w:r>
      <w:r>
        <w:rPr>
          <w:rFonts w:ascii="Arial" w:hAnsi="Arial" w:cs="Arial"/>
          <w:sz w:val="24"/>
          <w:szCs w:val="28"/>
        </w:rPr>
        <w:t xml:space="preserve">, Diputada Local de la LXII Legislatura del Honorable Congreso del Estado de Yucatán, integrante de la fracción parlamentaria del Partido Revolucionario Institucional, con fundamento en lo dispuesto en los artículos 35, fracción I de la Constitución Política, </w:t>
      </w:r>
      <w:r w:rsidR="00D142B1">
        <w:rPr>
          <w:rFonts w:ascii="Arial" w:hAnsi="Arial" w:cs="Arial"/>
          <w:sz w:val="24"/>
          <w:szCs w:val="28"/>
        </w:rPr>
        <w:t xml:space="preserve">artículo </w:t>
      </w:r>
      <w:r>
        <w:rPr>
          <w:rFonts w:ascii="Arial" w:hAnsi="Arial" w:cs="Arial"/>
          <w:sz w:val="24"/>
          <w:szCs w:val="28"/>
        </w:rPr>
        <w:t>16 y</w:t>
      </w:r>
      <w:r w:rsidR="00D142B1">
        <w:rPr>
          <w:rFonts w:ascii="Arial" w:hAnsi="Arial" w:cs="Arial"/>
          <w:sz w:val="24"/>
          <w:szCs w:val="28"/>
        </w:rPr>
        <w:t xml:space="preserve"> </w:t>
      </w:r>
      <w:r>
        <w:rPr>
          <w:rFonts w:ascii="Arial" w:hAnsi="Arial" w:cs="Arial"/>
          <w:sz w:val="24"/>
          <w:szCs w:val="28"/>
        </w:rPr>
        <w:t>fracción VI</w:t>
      </w:r>
      <w:r w:rsidR="00D142B1">
        <w:rPr>
          <w:rFonts w:ascii="Arial" w:hAnsi="Arial" w:cs="Arial"/>
          <w:sz w:val="24"/>
          <w:szCs w:val="28"/>
        </w:rPr>
        <w:t xml:space="preserve"> del artículo 22</w:t>
      </w:r>
      <w:r>
        <w:rPr>
          <w:rFonts w:ascii="Arial" w:hAnsi="Arial" w:cs="Arial"/>
          <w:sz w:val="24"/>
          <w:szCs w:val="28"/>
        </w:rPr>
        <w:t xml:space="preserve"> de la Ley de Gobierno del Poder Legislativo, así como en los artículos 68 y 69 del Reglamento del Poder Legislativo, todos del Estado de Yucatán; somet</w:t>
      </w:r>
      <w:r w:rsidR="00C84B51">
        <w:rPr>
          <w:rFonts w:ascii="Arial" w:hAnsi="Arial" w:cs="Arial"/>
          <w:sz w:val="24"/>
          <w:szCs w:val="28"/>
        </w:rPr>
        <w:t>o</w:t>
      </w:r>
      <w:r>
        <w:rPr>
          <w:rFonts w:ascii="Arial" w:hAnsi="Arial" w:cs="Arial"/>
          <w:sz w:val="24"/>
          <w:szCs w:val="28"/>
        </w:rPr>
        <w:t xml:space="preserve"> a consideración del pleno la presente </w:t>
      </w:r>
      <w:r w:rsidRPr="000A72FA">
        <w:rPr>
          <w:rFonts w:ascii="Arial" w:hAnsi="Arial" w:cs="Arial"/>
          <w:b/>
          <w:bCs/>
          <w:sz w:val="24"/>
          <w:szCs w:val="28"/>
        </w:rPr>
        <w:t xml:space="preserve">iniciativa con proyecto de decreto por el que se </w:t>
      </w:r>
      <w:r w:rsidR="001A11E4" w:rsidRPr="000A72FA">
        <w:rPr>
          <w:rFonts w:ascii="Arial" w:hAnsi="Arial" w:cs="Arial"/>
          <w:b/>
          <w:bCs/>
          <w:sz w:val="24"/>
          <w:szCs w:val="28"/>
        </w:rPr>
        <w:t>reforma</w:t>
      </w:r>
      <w:r w:rsidR="003D33F6">
        <w:rPr>
          <w:rFonts w:ascii="Arial" w:hAnsi="Arial" w:cs="Arial"/>
          <w:b/>
          <w:bCs/>
          <w:sz w:val="24"/>
          <w:szCs w:val="28"/>
        </w:rPr>
        <w:t xml:space="preserve"> </w:t>
      </w:r>
      <w:r w:rsidR="001A11E4" w:rsidRPr="000A72FA">
        <w:rPr>
          <w:rFonts w:ascii="Arial" w:hAnsi="Arial" w:cs="Arial"/>
          <w:b/>
          <w:bCs/>
          <w:sz w:val="24"/>
          <w:szCs w:val="28"/>
        </w:rPr>
        <w:t xml:space="preserve">la </w:t>
      </w:r>
      <w:r w:rsidR="00BB2C68">
        <w:rPr>
          <w:rFonts w:ascii="Arial" w:hAnsi="Arial" w:cs="Arial"/>
          <w:b/>
          <w:bCs/>
          <w:sz w:val="24"/>
          <w:szCs w:val="28"/>
        </w:rPr>
        <w:t>Ley de los Trabajadores al Servicio del Estado y Municipios de Yucatán</w:t>
      </w:r>
      <w:r w:rsidR="00B3475C">
        <w:rPr>
          <w:rFonts w:ascii="Arial" w:hAnsi="Arial" w:cs="Arial"/>
          <w:sz w:val="24"/>
          <w:szCs w:val="28"/>
        </w:rPr>
        <w:t xml:space="preserve"> </w:t>
      </w:r>
      <w:r w:rsidR="00B3475C" w:rsidRPr="00CE1AD0">
        <w:rPr>
          <w:rFonts w:ascii="Arial" w:hAnsi="Arial" w:cs="Arial"/>
          <w:b/>
          <w:bCs/>
          <w:sz w:val="24"/>
          <w:szCs w:val="28"/>
        </w:rPr>
        <w:t xml:space="preserve">en materia de </w:t>
      </w:r>
      <w:r w:rsidR="00BB2C68" w:rsidRPr="00CE1AD0">
        <w:rPr>
          <w:rFonts w:ascii="Arial" w:hAnsi="Arial" w:cs="Arial"/>
          <w:b/>
          <w:bCs/>
          <w:sz w:val="24"/>
          <w:szCs w:val="28"/>
        </w:rPr>
        <w:t>permiso por paternidad</w:t>
      </w:r>
      <w:r w:rsidR="00B3475C">
        <w:rPr>
          <w:rFonts w:ascii="Arial" w:hAnsi="Arial" w:cs="Arial"/>
          <w:sz w:val="24"/>
          <w:szCs w:val="28"/>
        </w:rPr>
        <w:t xml:space="preserve">, </w:t>
      </w:r>
      <w:r>
        <w:rPr>
          <w:rFonts w:ascii="Arial" w:hAnsi="Arial" w:cs="Arial"/>
          <w:sz w:val="24"/>
          <w:szCs w:val="28"/>
        </w:rPr>
        <w:t>al tenor de la siguiente:</w:t>
      </w:r>
    </w:p>
    <w:p w14:paraId="58AAD793" w14:textId="549FA0B4" w:rsidR="00156371" w:rsidRDefault="00156371" w:rsidP="00BA0C44">
      <w:pPr>
        <w:spacing w:line="360" w:lineRule="auto"/>
        <w:jc w:val="both"/>
        <w:rPr>
          <w:rFonts w:ascii="Arial" w:hAnsi="Arial" w:cs="Arial"/>
          <w:sz w:val="24"/>
          <w:szCs w:val="28"/>
        </w:rPr>
      </w:pPr>
    </w:p>
    <w:p w14:paraId="2D1D0F80" w14:textId="77777777" w:rsidR="00156371" w:rsidRPr="004E3192" w:rsidRDefault="00156371" w:rsidP="00BA0C44">
      <w:pPr>
        <w:spacing w:line="360" w:lineRule="auto"/>
        <w:jc w:val="center"/>
        <w:rPr>
          <w:rFonts w:ascii="Arial" w:hAnsi="Arial" w:cs="Arial"/>
          <w:b/>
          <w:sz w:val="28"/>
          <w:szCs w:val="28"/>
        </w:rPr>
      </w:pPr>
      <w:r w:rsidRPr="004E3192">
        <w:rPr>
          <w:rFonts w:ascii="Arial" w:hAnsi="Arial" w:cs="Arial"/>
          <w:b/>
          <w:sz w:val="28"/>
          <w:szCs w:val="28"/>
        </w:rPr>
        <w:t>EXPOSICIÓN DE MOTIVOS</w:t>
      </w:r>
    </w:p>
    <w:p w14:paraId="63A1CCF6" w14:textId="503B422B" w:rsidR="00442D7B" w:rsidRDefault="00442D7B" w:rsidP="00840D97">
      <w:pPr>
        <w:spacing w:line="360" w:lineRule="auto"/>
        <w:ind w:firstLine="709"/>
        <w:jc w:val="both"/>
        <w:rPr>
          <w:rFonts w:ascii="Arial" w:hAnsi="Arial" w:cs="Arial"/>
          <w:sz w:val="24"/>
          <w:szCs w:val="28"/>
        </w:rPr>
      </w:pPr>
      <w:r>
        <w:rPr>
          <w:rFonts w:ascii="Arial" w:hAnsi="Arial" w:cs="Arial"/>
          <w:sz w:val="24"/>
          <w:szCs w:val="28"/>
        </w:rPr>
        <w:t>Alcanzar una sociedad más just</w:t>
      </w:r>
      <w:r w:rsidR="00840D97">
        <w:rPr>
          <w:rFonts w:ascii="Arial" w:hAnsi="Arial" w:cs="Arial"/>
          <w:sz w:val="24"/>
          <w:szCs w:val="28"/>
        </w:rPr>
        <w:t>a</w:t>
      </w:r>
      <w:r>
        <w:rPr>
          <w:rFonts w:ascii="Arial" w:hAnsi="Arial" w:cs="Arial"/>
          <w:sz w:val="24"/>
          <w:szCs w:val="28"/>
        </w:rPr>
        <w:t xml:space="preserve"> e igualitaria para las mujeres</w:t>
      </w:r>
      <w:r w:rsidRPr="00442D7B">
        <w:rPr>
          <w:rFonts w:ascii="Arial" w:hAnsi="Arial" w:cs="Arial"/>
          <w:sz w:val="24"/>
          <w:szCs w:val="28"/>
        </w:rPr>
        <w:t xml:space="preserve"> es uno de los retos más importantes que enfrenta hoy en día nuestro país</w:t>
      </w:r>
      <w:r>
        <w:rPr>
          <w:rFonts w:ascii="Arial" w:hAnsi="Arial" w:cs="Arial"/>
          <w:sz w:val="24"/>
          <w:szCs w:val="28"/>
        </w:rPr>
        <w:t>; afortunadamente la agenda de género ha</w:t>
      </w:r>
      <w:r w:rsidR="00840D97">
        <w:rPr>
          <w:rFonts w:ascii="Arial" w:hAnsi="Arial" w:cs="Arial"/>
          <w:sz w:val="24"/>
          <w:szCs w:val="28"/>
        </w:rPr>
        <w:t xml:space="preserve"> obtenido una mayor visibilidad en las últimas décadas, siendo un paso fundamental para la construcción de un futuro sostenible. </w:t>
      </w:r>
    </w:p>
    <w:p w14:paraId="1179163F" w14:textId="77777777" w:rsidR="00950057" w:rsidRDefault="00392483" w:rsidP="00950057">
      <w:pPr>
        <w:spacing w:line="360" w:lineRule="auto"/>
        <w:ind w:firstLine="709"/>
        <w:jc w:val="both"/>
        <w:rPr>
          <w:rFonts w:ascii="Arial" w:hAnsi="Arial" w:cs="Arial"/>
          <w:sz w:val="24"/>
          <w:szCs w:val="28"/>
        </w:rPr>
      </w:pPr>
      <w:r>
        <w:rPr>
          <w:rFonts w:ascii="Arial" w:hAnsi="Arial" w:cs="Arial"/>
          <w:sz w:val="24"/>
          <w:szCs w:val="28"/>
        </w:rPr>
        <w:t>A nivel internacional, existen diversos instrumentos jurídicos enfocados a garantizar la igualdad entre mujeres y hombres, destacando</w:t>
      </w:r>
      <w:r w:rsidR="00950057">
        <w:rPr>
          <w:rFonts w:ascii="Arial" w:hAnsi="Arial" w:cs="Arial"/>
          <w:sz w:val="24"/>
          <w:szCs w:val="28"/>
        </w:rPr>
        <w:t>:</w:t>
      </w:r>
    </w:p>
    <w:p w14:paraId="5D65A29E" w14:textId="029A8EE0" w:rsidR="00950057" w:rsidRDefault="00950057" w:rsidP="00950057">
      <w:pPr>
        <w:pStyle w:val="Prrafodelista"/>
        <w:numPr>
          <w:ilvl w:val="0"/>
          <w:numId w:val="42"/>
        </w:numPr>
        <w:spacing w:line="360" w:lineRule="auto"/>
        <w:jc w:val="both"/>
        <w:rPr>
          <w:rFonts w:ascii="Arial" w:hAnsi="Arial" w:cs="Arial"/>
          <w:sz w:val="24"/>
          <w:szCs w:val="28"/>
        </w:rPr>
      </w:pPr>
      <w:r>
        <w:rPr>
          <w:rFonts w:ascii="Arial" w:hAnsi="Arial" w:cs="Arial"/>
          <w:sz w:val="24"/>
          <w:szCs w:val="28"/>
        </w:rPr>
        <w:t>L</w:t>
      </w:r>
      <w:r w:rsidRPr="00950057">
        <w:rPr>
          <w:rFonts w:ascii="Arial" w:hAnsi="Arial" w:cs="Arial"/>
          <w:sz w:val="24"/>
          <w:szCs w:val="28"/>
        </w:rPr>
        <w:t xml:space="preserve">a Declaración Universal de los Derechos Humanos </w:t>
      </w:r>
      <w:r>
        <w:rPr>
          <w:rStyle w:val="Refdenotaalpie"/>
          <w:rFonts w:ascii="Arial" w:hAnsi="Arial" w:cs="Arial"/>
          <w:sz w:val="24"/>
          <w:szCs w:val="28"/>
        </w:rPr>
        <w:footnoteReference w:id="1"/>
      </w:r>
      <w:r>
        <w:rPr>
          <w:rFonts w:ascii="Arial" w:hAnsi="Arial" w:cs="Arial"/>
          <w:sz w:val="24"/>
          <w:szCs w:val="28"/>
        </w:rPr>
        <w:t xml:space="preserve">, la cual </w:t>
      </w:r>
      <w:r w:rsidRPr="00950057">
        <w:rPr>
          <w:rFonts w:ascii="Arial" w:hAnsi="Arial" w:cs="Arial"/>
          <w:sz w:val="24"/>
          <w:szCs w:val="28"/>
        </w:rPr>
        <w:t>establece que toda persona tiene todos los derechos y libertades proclamados en esta Declaración, sin distinción alguna de raza, color, sexo, idioma, religión, opinión política o de cualquier otra índole, origen nacional o social, posición económica, nacimiento o cualquier otra condición</w:t>
      </w:r>
      <w:r w:rsidR="00136905">
        <w:rPr>
          <w:rFonts w:ascii="Arial" w:hAnsi="Arial" w:cs="Arial"/>
          <w:sz w:val="24"/>
          <w:szCs w:val="28"/>
        </w:rPr>
        <w:t>, y</w:t>
      </w:r>
    </w:p>
    <w:p w14:paraId="79355D47" w14:textId="11BF745C" w:rsidR="00392483" w:rsidRPr="00136905" w:rsidRDefault="00950057" w:rsidP="00136905">
      <w:pPr>
        <w:pStyle w:val="Prrafodelista"/>
        <w:numPr>
          <w:ilvl w:val="0"/>
          <w:numId w:val="42"/>
        </w:numPr>
        <w:spacing w:line="360" w:lineRule="auto"/>
        <w:jc w:val="both"/>
        <w:rPr>
          <w:rFonts w:ascii="Arial" w:hAnsi="Arial" w:cs="Arial"/>
          <w:sz w:val="24"/>
          <w:szCs w:val="28"/>
        </w:rPr>
      </w:pPr>
      <w:r w:rsidRPr="00950057">
        <w:rPr>
          <w:rFonts w:ascii="Arial" w:hAnsi="Arial" w:cs="Arial"/>
          <w:sz w:val="24"/>
          <w:szCs w:val="28"/>
        </w:rPr>
        <w:lastRenderedPageBreak/>
        <w:t>La Convención sobre la Eliminación de Todas las Formas de Discriminación contra la Mujer</w:t>
      </w:r>
      <w:r>
        <w:rPr>
          <w:rFonts w:ascii="Arial" w:hAnsi="Arial" w:cs="Arial"/>
          <w:sz w:val="24"/>
          <w:szCs w:val="28"/>
        </w:rPr>
        <w:t xml:space="preserve"> </w:t>
      </w:r>
      <w:r>
        <w:rPr>
          <w:rStyle w:val="Refdenotaalpie"/>
          <w:rFonts w:ascii="Arial" w:hAnsi="Arial" w:cs="Arial"/>
          <w:sz w:val="24"/>
          <w:szCs w:val="28"/>
        </w:rPr>
        <w:footnoteReference w:id="2"/>
      </w:r>
      <w:r>
        <w:rPr>
          <w:rFonts w:ascii="Arial" w:hAnsi="Arial" w:cs="Arial"/>
          <w:sz w:val="24"/>
          <w:szCs w:val="28"/>
        </w:rPr>
        <w:t>, señalando que</w:t>
      </w:r>
      <w:r w:rsidRPr="00950057">
        <w:rPr>
          <w:rFonts w:ascii="Arial" w:hAnsi="Arial" w:cs="Arial"/>
          <w:sz w:val="24"/>
          <w:szCs w:val="28"/>
        </w:rPr>
        <w:t xml:space="preserve"> la “discriminación contra la mujer” denota toda distinción, exclusión o restricción basada en el sexo que tenga por objeto o resultado menoscabar o anular el reconocimiento, goce o ejercicio por la mujer</w:t>
      </w:r>
      <w:r w:rsidR="00136905">
        <w:rPr>
          <w:rFonts w:ascii="Arial" w:hAnsi="Arial" w:cs="Arial"/>
          <w:sz w:val="24"/>
          <w:szCs w:val="28"/>
        </w:rPr>
        <w:t xml:space="preserve">; asimismo insta a los países a </w:t>
      </w:r>
      <w:r w:rsidR="00136905" w:rsidRPr="00136905">
        <w:rPr>
          <w:rFonts w:ascii="Arial" w:hAnsi="Arial" w:cs="Arial"/>
          <w:sz w:val="24"/>
          <w:szCs w:val="28"/>
        </w:rPr>
        <w:t>asegurar por ley u otros medios apropiados la realización práctica d</w:t>
      </w:r>
      <w:r w:rsidR="00136905">
        <w:rPr>
          <w:rFonts w:ascii="Arial" w:hAnsi="Arial" w:cs="Arial"/>
          <w:sz w:val="24"/>
          <w:szCs w:val="28"/>
        </w:rPr>
        <w:t>el principio de igualdad entre mujeres y hombres;</w:t>
      </w:r>
    </w:p>
    <w:p w14:paraId="46F4F509" w14:textId="55A1B820" w:rsidR="00950057" w:rsidRDefault="00950057" w:rsidP="00840D97">
      <w:pPr>
        <w:spacing w:line="360" w:lineRule="auto"/>
        <w:ind w:firstLine="709"/>
        <w:jc w:val="both"/>
        <w:rPr>
          <w:rFonts w:ascii="Arial" w:hAnsi="Arial" w:cs="Arial"/>
          <w:sz w:val="24"/>
          <w:szCs w:val="28"/>
        </w:rPr>
      </w:pPr>
      <w:r>
        <w:rPr>
          <w:rFonts w:ascii="Arial" w:hAnsi="Arial" w:cs="Arial"/>
          <w:sz w:val="24"/>
          <w:szCs w:val="28"/>
        </w:rPr>
        <w:t xml:space="preserve">En la legislación nacional, </w:t>
      </w:r>
      <w:r w:rsidR="008F4C81" w:rsidRPr="008F4C81">
        <w:rPr>
          <w:rFonts w:ascii="Arial" w:hAnsi="Arial" w:cs="Arial"/>
          <w:sz w:val="24"/>
          <w:szCs w:val="28"/>
        </w:rPr>
        <w:t>la Constitución Política de los Estados Unidos Mexicanos establece que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asimismo señala en su artículo 4° que “La  mujer  y  el  hombre  son  iguales  ante  la  ley”.</w:t>
      </w:r>
    </w:p>
    <w:p w14:paraId="0D4A9A6F" w14:textId="0BC3B15A" w:rsidR="00840D97" w:rsidRDefault="00442D7B" w:rsidP="00840D97">
      <w:pPr>
        <w:spacing w:line="360" w:lineRule="auto"/>
        <w:ind w:firstLine="709"/>
        <w:jc w:val="both"/>
        <w:rPr>
          <w:rFonts w:ascii="Arial" w:hAnsi="Arial" w:cs="Arial"/>
          <w:sz w:val="24"/>
          <w:szCs w:val="28"/>
        </w:rPr>
      </w:pPr>
      <w:r>
        <w:rPr>
          <w:rFonts w:ascii="Arial" w:hAnsi="Arial" w:cs="Arial"/>
          <w:sz w:val="24"/>
          <w:szCs w:val="28"/>
        </w:rPr>
        <w:t>S</w:t>
      </w:r>
      <w:r w:rsidR="00840D97">
        <w:rPr>
          <w:rFonts w:ascii="Arial" w:hAnsi="Arial" w:cs="Arial"/>
          <w:sz w:val="24"/>
          <w:szCs w:val="28"/>
        </w:rPr>
        <w:t>in embargo, en el ámbito social y laboral queda mucho por hacer</w:t>
      </w:r>
      <w:r w:rsidR="00392483">
        <w:rPr>
          <w:rFonts w:ascii="Arial" w:hAnsi="Arial" w:cs="Arial"/>
          <w:sz w:val="24"/>
          <w:szCs w:val="28"/>
        </w:rPr>
        <w:t xml:space="preserve"> en nuestro país</w:t>
      </w:r>
      <w:r w:rsidR="00840D97">
        <w:rPr>
          <w:rFonts w:ascii="Arial" w:hAnsi="Arial" w:cs="Arial"/>
          <w:sz w:val="24"/>
          <w:szCs w:val="28"/>
        </w:rPr>
        <w:t>, pues s</w:t>
      </w:r>
      <w:r>
        <w:rPr>
          <w:rFonts w:ascii="Arial" w:hAnsi="Arial" w:cs="Arial"/>
          <w:sz w:val="24"/>
          <w:szCs w:val="28"/>
        </w:rPr>
        <w:t xml:space="preserve">egún </w:t>
      </w:r>
      <w:r w:rsidR="00840D97">
        <w:rPr>
          <w:rFonts w:ascii="Arial" w:hAnsi="Arial" w:cs="Arial"/>
          <w:sz w:val="24"/>
          <w:szCs w:val="28"/>
        </w:rPr>
        <w:t>e</w:t>
      </w:r>
      <w:r w:rsidR="00840D97" w:rsidRPr="00840D97">
        <w:rPr>
          <w:rFonts w:ascii="Arial" w:hAnsi="Arial" w:cs="Arial"/>
          <w:sz w:val="24"/>
          <w:szCs w:val="28"/>
        </w:rPr>
        <w:t xml:space="preserve">l estudio </w:t>
      </w:r>
      <w:r w:rsidR="00840D97">
        <w:rPr>
          <w:rFonts w:ascii="Arial" w:hAnsi="Arial" w:cs="Arial"/>
          <w:sz w:val="24"/>
          <w:szCs w:val="28"/>
        </w:rPr>
        <w:t>“</w:t>
      </w:r>
      <w:r w:rsidR="00840D97" w:rsidRPr="00824E09">
        <w:rPr>
          <w:rFonts w:ascii="Arial" w:hAnsi="Arial" w:cs="Arial"/>
          <w:i/>
          <w:iCs/>
          <w:sz w:val="24"/>
          <w:szCs w:val="28"/>
        </w:rPr>
        <w:t>Construir un México inclusivo: políticas y buena gobernanza para la igualdad de género</w:t>
      </w:r>
      <w:r w:rsidR="00840D97">
        <w:rPr>
          <w:rFonts w:ascii="Arial" w:hAnsi="Arial" w:cs="Arial"/>
          <w:sz w:val="24"/>
          <w:szCs w:val="28"/>
        </w:rPr>
        <w:t>”</w:t>
      </w:r>
      <w:r w:rsidR="00840D97">
        <w:rPr>
          <w:rStyle w:val="Refdenotaalpie"/>
          <w:rFonts w:ascii="Arial" w:hAnsi="Arial" w:cs="Arial"/>
          <w:sz w:val="24"/>
          <w:szCs w:val="28"/>
        </w:rPr>
        <w:footnoteReference w:id="3"/>
      </w:r>
      <w:r w:rsidR="00840D97" w:rsidRPr="00840D97">
        <w:rPr>
          <w:rFonts w:ascii="Arial" w:hAnsi="Arial" w:cs="Arial"/>
          <w:sz w:val="24"/>
          <w:szCs w:val="28"/>
        </w:rPr>
        <w:t xml:space="preserve"> </w:t>
      </w:r>
      <w:r w:rsidR="00840D97">
        <w:rPr>
          <w:rFonts w:ascii="Arial" w:hAnsi="Arial" w:cs="Arial"/>
          <w:sz w:val="24"/>
          <w:szCs w:val="28"/>
        </w:rPr>
        <w:t xml:space="preserve">elaborado por la </w:t>
      </w:r>
      <w:r w:rsidRPr="00442D7B">
        <w:rPr>
          <w:rFonts w:ascii="Arial" w:hAnsi="Arial" w:cs="Arial"/>
          <w:sz w:val="24"/>
          <w:szCs w:val="28"/>
        </w:rPr>
        <w:t>Organización para la Cooperación y el Desarrollo Económico</w:t>
      </w:r>
      <w:r w:rsidR="00840D97">
        <w:rPr>
          <w:rFonts w:ascii="Arial" w:hAnsi="Arial" w:cs="Arial"/>
          <w:sz w:val="24"/>
          <w:szCs w:val="28"/>
        </w:rPr>
        <w:t xml:space="preserve"> (OCDE), en conjunto con el Instituto Nacional de las Mujeres (INMUJERES), la</w:t>
      </w:r>
      <w:r w:rsidR="00840D97" w:rsidRPr="00840D97">
        <w:rPr>
          <w:rFonts w:ascii="Arial" w:hAnsi="Arial" w:cs="Arial"/>
          <w:sz w:val="24"/>
          <w:szCs w:val="28"/>
        </w:rPr>
        <w:t xml:space="preserve">s mujeres enfrentan una de las más altas cargas de </w:t>
      </w:r>
      <w:r w:rsidR="00840D97">
        <w:rPr>
          <w:rFonts w:ascii="Arial" w:hAnsi="Arial" w:cs="Arial"/>
          <w:sz w:val="24"/>
          <w:szCs w:val="28"/>
        </w:rPr>
        <w:t>“</w:t>
      </w:r>
      <w:r w:rsidR="00840D97" w:rsidRPr="00840D97">
        <w:rPr>
          <w:rFonts w:ascii="Arial" w:hAnsi="Arial" w:cs="Arial"/>
          <w:sz w:val="24"/>
          <w:szCs w:val="28"/>
        </w:rPr>
        <w:t>trabajo no remunerado</w:t>
      </w:r>
      <w:r w:rsidR="00840D97">
        <w:rPr>
          <w:rFonts w:ascii="Arial" w:hAnsi="Arial" w:cs="Arial"/>
          <w:sz w:val="24"/>
          <w:szCs w:val="28"/>
        </w:rPr>
        <w:t>”</w:t>
      </w:r>
      <w:r w:rsidR="00377C6F">
        <w:rPr>
          <w:rFonts w:ascii="Arial" w:hAnsi="Arial" w:cs="Arial"/>
          <w:sz w:val="24"/>
          <w:szCs w:val="28"/>
        </w:rPr>
        <w:t xml:space="preserve"> en comparación con</w:t>
      </w:r>
      <w:r w:rsidR="00840D97">
        <w:rPr>
          <w:rFonts w:ascii="Arial" w:hAnsi="Arial" w:cs="Arial"/>
          <w:sz w:val="24"/>
          <w:szCs w:val="28"/>
        </w:rPr>
        <w:t xml:space="preserve"> los </w:t>
      </w:r>
      <w:r w:rsidR="00377C6F">
        <w:rPr>
          <w:rFonts w:ascii="Arial" w:hAnsi="Arial" w:cs="Arial"/>
          <w:sz w:val="24"/>
          <w:szCs w:val="28"/>
        </w:rPr>
        <w:t xml:space="preserve">otros </w:t>
      </w:r>
      <w:r w:rsidR="00840D97" w:rsidRPr="00840D97">
        <w:rPr>
          <w:rFonts w:ascii="Arial" w:hAnsi="Arial" w:cs="Arial"/>
          <w:sz w:val="24"/>
          <w:szCs w:val="28"/>
        </w:rPr>
        <w:t>3</w:t>
      </w:r>
      <w:r w:rsidR="00377C6F">
        <w:rPr>
          <w:rFonts w:ascii="Arial" w:hAnsi="Arial" w:cs="Arial"/>
          <w:sz w:val="24"/>
          <w:szCs w:val="28"/>
        </w:rPr>
        <w:t xml:space="preserve">6 </w:t>
      </w:r>
      <w:r w:rsidR="00840D97" w:rsidRPr="00840D97">
        <w:rPr>
          <w:rFonts w:ascii="Arial" w:hAnsi="Arial" w:cs="Arial"/>
          <w:sz w:val="24"/>
          <w:szCs w:val="28"/>
        </w:rPr>
        <w:t xml:space="preserve">países miembros de la </w:t>
      </w:r>
      <w:r w:rsidR="008F4C81">
        <w:rPr>
          <w:rFonts w:ascii="Arial" w:hAnsi="Arial" w:cs="Arial"/>
          <w:sz w:val="24"/>
          <w:szCs w:val="28"/>
        </w:rPr>
        <w:t>organización.</w:t>
      </w:r>
    </w:p>
    <w:p w14:paraId="1EAE1BF1" w14:textId="4F15CC20" w:rsidR="00377C6F" w:rsidRDefault="00377C6F" w:rsidP="00442D7B">
      <w:pPr>
        <w:spacing w:line="360" w:lineRule="auto"/>
        <w:ind w:firstLine="709"/>
        <w:jc w:val="both"/>
        <w:rPr>
          <w:rFonts w:ascii="Arial" w:hAnsi="Arial" w:cs="Arial"/>
          <w:sz w:val="24"/>
          <w:szCs w:val="28"/>
        </w:rPr>
      </w:pPr>
      <w:r>
        <w:rPr>
          <w:rFonts w:ascii="Arial" w:hAnsi="Arial" w:cs="Arial"/>
          <w:sz w:val="24"/>
          <w:szCs w:val="28"/>
        </w:rPr>
        <w:t xml:space="preserve">Ese mismo estudio señala que </w:t>
      </w:r>
      <w:r w:rsidRPr="00377C6F">
        <w:rPr>
          <w:rFonts w:ascii="Arial" w:hAnsi="Arial" w:cs="Arial"/>
          <w:sz w:val="24"/>
          <w:szCs w:val="28"/>
        </w:rPr>
        <w:t>las mexicanas soportan, en promedio, casi 77% de los quehaceres domésticos y del cuidado infantil sin remuneración</w:t>
      </w:r>
      <w:r>
        <w:rPr>
          <w:rFonts w:ascii="Arial" w:hAnsi="Arial" w:cs="Arial"/>
          <w:sz w:val="24"/>
          <w:szCs w:val="28"/>
        </w:rPr>
        <w:t>; e</w:t>
      </w:r>
      <w:r w:rsidRPr="00377C6F">
        <w:rPr>
          <w:rFonts w:ascii="Arial" w:hAnsi="Arial" w:cs="Arial"/>
          <w:sz w:val="24"/>
          <w:szCs w:val="28"/>
        </w:rPr>
        <w:t>n promedio, dedican más de seis horas diarias al trabajo no remunerado, mientras que los hombres menos de dos horas</w:t>
      </w:r>
      <w:r>
        <w:rPr>
          <w:rFonts w:ascii="Arial" w:hAnsi="Arial" w:cs="Arial"/>
          <w:sz w:val="24"/>
          <w:szCs w:val="28"/>
        </w:rPr>
        <w:t xml:space="preserve">. Esto impacta </w:t>
      </w:r>
      <w:r w:rsidR="00B7257D">
        <w:rPr>
          <w:rFonts w:ascii="Arial" w:hAnsi="Arial" w:cs="Arial"/>
          <w:sz w:val="24"/>
          <w:szCs w:val="28"/>
        </w:rPr>
        <w:t xml:space="preserve">directamente en </w:t>
      </w:r>
      <w:r>
        <w:rPr>
          <w:rFonts w:ascii="Arial" w:hAnsi="Arial" w:cs="Arial"/>
          <w:sz w:val="24"/>
          <w:szCs w:val="28"/>
        </w:rPr>
        <w:t xml:space="preserve">los resultados </w:t>
      </w:r>
      <w:r>
        <w:rPr>
          <w:rFonts w:ascii="Arial" w:hAnsi="Arial" w:cs="Arial"/>
          <w:sz w:val="24"/>
          <w:szCs w:val="28"/>
        </w:rPr>
        <w:lastRenderedPageBreak/>
        <w:t xml:space="preserve">en el mercado laboral, dado que el tiempo es limitado y la carga es desproporcionada para la mujer, </w:t>
      </w:r>
      <w:r w:rsidR="008F4C81">
        <w:rPr>
          <w:rFonts w:ascii="Arial" w:hAnsi="Arial" w:cs="Arial"/>
          <w:sz w:val="24"/>
          <w:szCs w:val="28"/>
        </w:rPr>
        <w:t xml:space="preserve">lo que </w:t>
      </w:r>
      <w:r>
        <w:rPr>
          <w:rFonts w:ascii="Arial" w:hAnsi="Arial" w:cs="Arial"/>
          <w:sz w:val="24"/>
          <w:szCs w:val="28"/>
        </w:rPr>
        <w:t>resulta</w:t>
      </w:r>
      <w:r w:rsidR="008F4C81">
        <w:rPr>
          <w:rFonts w:ascii="Arial" w:hAnsi="Arial" w:cs="Arial"/>
          <w:sz w:val="24"/>
          <w:szCs w:val="28"/>
        </w:rPr>
        <w:t xml:space="preserve"> en</w:t>
      </w:r>
      <w:r>
        <w:rPr>
          <w:rFonts w:ascii="Arial" w:hAnsi="Arial" w:cs="Arial"/>
          <w:sz w:val="24"/>
          <w:szCs w:val="28"/>
        </w:rPr>
        <w:t xml:space="preserve"> un impedimento para las madres </w:t>
      </w:r>
      <w:r w:rsidR="00B7257D">
        <w:rPr>
          <w:rFonts w:ascii="Arial" w:hAnsi="Arial" w:cs="Arial"/>
          <w:sz w:val="24"/>
          <w:szCs w:val="28"/>
        </w:rPr>
        <w:t xml:space="preserve">el acceder a empleos formales de tiempo completo, y por ende </w:t>
      </w:r>
      <w:r w:rsidR="00B7257D" w:rsidRPr="00B7257D">
        <w:rPr>
          <w:rFonts w:ascii="Arial" w:hAnsi="Arial" w:cs="Arial"/>
          <w:sz w:val="24"/>
          <w:szCs w:val="28"/>
        </w:rPr>
        <w:t xml:space="preserve">es más probable que </w:t>
      </w:r>
      <w:r w:rsidR="007931A6">
        <w:rPr>
          <w:rFonts w:ascii="Arial" w:hAnsi="Arial" w:cs="Arial"/>
          <w:sz w:val="24"/>
          <w:szCs w:val="28"/>
        </w:rPr>
        <w:t>estas</w:t>
      </w:r>
      <w:r w:rsidR="00B7257D" w:rsidRPr="00B7257D">
        <w:rPr>
          <w:rFonts w:ascii="Arial" w:hAnsi="Arial" w:cs="Arial"/>
          <w:sz w:val="24"/>
          <w:szCs w:val="28"/>
        </w:rPr>
        <w:t xml:space="preserve"> </w:t>
      </w:r>
      <w:r w:rsidR="00801E5C">
        <w:rPr>
          <w:rFonts w:ascii="Arial" w:hAnsi="Arial" w:cs="Arial"/>
          <w:sz w:val="24"/>
          <w:szCs w:val="28"/>
        </w:rPr>
        <w:t>opten por trabajar en el sector informal</w:t>
      </w:r>
      <w:r w:rsidR="00B7257D" w:rsidRPr="00B7257D">
        <w:rPr>
          <w:rFonts w:ascii="Arial" w:hAnsi="Arial" w:cs="Arial"/>
          <w:sz w:val="24"/>
          <w:szCs w:val="28"/>
        </w:rPr>
        <w:t>, lo que a veces ofrece flexibilidad, aunque también riesgos económicos.</w:t>
      </w:r>
    </w:p>
    <w:p w14:paraId="3C3C70EE" w14:textId="41CEF5FB" w:rsidR="00824E09" w:rsidRDefault="00B7257D" w:rsidP="00442D7B">
      <w:pPr>
        <w:spacing w:line="360" w:lineRule="auto"/>
        <w:ind w:firstLine="709"/>
        <w:jc w:val="both"/>
        <w:rPr>
          <w:rFonts w:ascii="Arial" w:hAnsi="Arial" w:cs="Arial"/>
          <w:sz w:val="24"/>
          <w:szCs w:val="28"/>
        </w:rPr>
      </w:pPr>
      <w:r>
        <w:rPr>
          <w:rFonts w:ascii="Arial" w:hAnsi="Arial" w:cs="Arial"/>
          <w:sz w:val="24"/>
          <w:szCs w:val="28"/>
        </w:rPr>
        <w:t>La misma OCDE apunta que, s</w:t>
      </w:r>
      <w:r w:rsidRPr="00B7257D">
        <w:rPr>
          <w:rFonts w:ascii="Arial" w:hAnsi="Arial" w:cs="Arial"/>
          <w:sz w:val="24"/>
          <w:szCs w:val="28"/>
        </w:rPr>
        <w:t xml:space="preserve">i bien el modelo del hombre como sostén económico de la familia predomina </w:t>
      </w:r>
      <w:r w:rsidR="00824E09">
        <w:rPr>
          <w:rFonts w:ascii="Arial" w:hAnsi="Arial" w:cs="Arial"/>
          <w:sz w:val="24"/>
          <w:szCs w:val="28"/>
        </w:rPr>
        <w:t xml:space="preserve">en </w:t>
      </w:r>
      <w:r w:rsidR="007931A6">
        <w:rPr>
          <w:rFonts w:ascii="Arial" w:hAnsi="Arial" w:cs="Arial"/>
          <w:sz w:val="24"/>
          <w:szCs w:val="28"/>
        </w:rPr>
        <w:t>muchas</w:t>
      </w:r>
      <w:r w:rsidR="00824E09">
        <w:rPr>
          <w:rFonts w:ascii="Arial" w:hAnsi="Arial" w:cs="Arial"/>
          <w:sz w:val="24"/>
          <w:szCs w:val="28"/>
        </w:rPr>
        <w:t xml:space="preserve"> sociedad</w:t>
      </w:r>
      <w:r w:rsidR="007931A6">
        <w:rPr>
          <w:rFonts w:ascii="Arial" w:hAnsi="Arial" w:cs="Arial"/>
          <w:sz w:val="24"/>
          <w:szCs w:val="28"/>
        </w:rPr>
        <w:t>es</w:t>
      </w:r>
      <w:r w:rsidRPr="00B7257D">
        <w:rPr>
          <w:rFonts w:ascii="Arial" w:hAnsi="Arial" w:cs="Arial"/>
          <w:sz w:val="24"/>
          <w:szCs w:val="28"/>
        </w:rPr>
        <w:t>, en Europa continental, por ejemplo, es más común que el hombre trabaje más de 40 horas a la semana, mientras que la mujer trabaja cerca de 30, o que ambos cónyuges dediquen un número similar de horas al trabajo remunerado.</w:t>
      </w:r>
      <w:r>
        <w:rPr>
          <w:rFonts w:ascii="Arial" w:hAnsi="Arial" w:cs="Arial"/>
          <w:sz w:val="24"/>
          <w:szCs w:val="28"/>
        </w:rPr>
        <w:t xml:space="preserve"> Asimismo, la organización internacional recomienda que, para </w:t>
      </w:r>
      <w:r w:rsidR="00824E09">
        <w:rPr>
          <w:rFonts w:ascii="Arial" w:hAnsi="Arial" w:cs="Arial"/>
          <w:sz w:val="24"/>
          <w:szCs w:val="28"/>
        </w:rPr>
        <w:t>cerrar las brechas de</w:t>
      </w:r>
      <w:r>
        <w:rPr>
          <w:rFonts w:ascii="Arial" w:hAnsi="Arial" w:cs="Arial"/>
          <w:sz w:val="24"/>
          <w:szCs w:val="28"/>
        </w:rPr>
        <w:t xml:space="preserve"> </w:t>
      </w:r>
      <w:r w:rsidR="00824E09">
        <w:rPr>
          <w:rFonts w:ascii="Arial" w:hAnsi="Arial" w:cs="Arial"/>
          <w:sz w:val="24"/>
          <w:szCs w:val="28"/>
        </w:rPr>
        <w:t>la des</w:t>
      </w:r>
      <w:r>
        <w:rPr>
          <w:rFonts w:ascii="Arial" w:hAnsi="Arial" w:cs="Arial"/>
          <w:sz w:val="24"/>
          <w:szCs w:val="28"/>
        </w:rPr>
        <w:t>igualdad de género</w:t>
      </w:r>
      <w:r w:rsidR="00824E09">
        <w:rPr>
          <w:rFonts w:ascii="Arial" w:hAnsi="Arial" w:cs="Arial"/>
          <w:sz w:val="24"/>
          <w:szCs w:val="28"/>
        </w:rPr>
        <w:t xml:space="preserve"> en México</w:t>
      </w:r>
      <w:r>
        <w:rPr>
          <w:rFonts w:ascii="Arial" w:hAnsi="Arial" w:cs="Arial"/>
          <w:sz w:val="24"/>
          <w:szCs w:val="28"/>
        </w:rPr>
        <w:t xml:space="preserve">, se deben emprender acciones que permitan </w:t>
      </w:r>
      <w:r w:rsidRPr="00B7257D">
        <w:rPr>
          <w:rFonts w:ascii="Arial" w:hAnsi="Arial" w:cs="Arial"/>
          <w:sz w:val="24"/>
          <w:szCs w:val="28"/>
        </w:rPr>
        <w:t>facilitar a los padres la conciliación del trabajo con la vida familiar, de modo que madres y padres puedan obtener ingresos en el periodo que rodea al parto y cuando los niños son pequeños</w:t>
      </w:r>
      <w:r w:rsidR="00824E09">
        <w:rPr>
          <w:rFonts w:ascii="Arial" w:hAnsi="Arial" w:cs="Arial"/>
          <w:sz w:val="24"/>
          <w:szCs w:val="28"/>
        </w:rPr>
        <w:t xml:space="preserve">; específicamente, </w:t>
      </w:r>
      <w:r w:rsidR="00CD1DE3">
        <w:rPr>
          <w:rFonts w:ascii="Arial" w:hAnsi="Arial" w:cs="Arial"/>
          <w:sz w:val="24"/>
          <w:szCs w:val="28"/>
        </w:rPr>
        <w:t xml:space="preserve">recomienda a nuestro país </w:t>
      </w:r>
      <w:r w:rsidR="00824E09">
        <w:rPr>
          <w:rFonts w:ascii="Arial" w:hAnsi="Arial" w:cs="Arial"/>
          <w:sz w:val="24"/>
          <w:szCs w:val="28"/>
        </w:rPr>
        <w:t>conceder más días al permiso de paternidad</w:t>
      </w:r>
      <w:r w:rsidR="00CD1DE3">
        <w:rPr>
          <w:rFonts w:ascii="Arial" w:hAnsi="Arial" w:cs="Arial"/>
          <w:sz w:val="24"/>
          <w:szCs w:val="28"/>
        </w:rPr>
        <w:t>.</w:t>
      </w:r>
    </w:p>
    <w:p w14:paraId="0FEA6B59" w14:textId="4D96E466" w:rsidR="00270264" w:rsidRDefault="00824E09" w:rsidP="00442D7B">
      <w:pPr>
        <w:spacing w:line="360" w:lineRule="auto"/>
        <w:ind w:firstLine="709"/>
        <w:jc w:val="both"/>
        <w:rPr>
          <w:rFonts w:ascii="Arial" w:hAnsi="Arial" w:cs="Arial"/>
          <w:sz w:val="24"/>
          <w:szCs w:val="28"/>
        </w:rPr>
      </w:pPr>
      <w:r>
        <w:rPr>
          <w:rFonts w:ascii="Arial" w:hAnsi="Arial" w:cs="Arial"/>
          <w:sz w:val="24"/>
          <w:szCs w:val="28"/>
        </w:rPr>
        <w:t>Generalmente, los permisos de paternidad consisten en un periodo de tiempo que se concede al padre posterior al nacimiento, con el objeto de atender al infante y a la madre. Según el informe “</w:t>
      </w:r>
      <w:bookmarkStart w:id="0" w:name="_Hlk47224722"/>
      <w:r w:rsidRPr="00824E09">
        <w:rPr>
          <w:rFonts w:ascii="Arial" w:hAnsi="Arial" w:cs="Arial"/>
          <w:i/>
          <w:iCs/>
          <w:sz w:val="24"/>
          <w:szCs w:val="28"/>
        </w:rPr>
        <w:t>La Maternidad y Paternidad en el Trabajo: La Legislación y la Práctica en el Mundo</w:t>
      </w:r>
      <w:bookmarkEnd w:id="0"/>
      <w:r>
        <w:rPr>
          <w:rFonts w:ascii="Arial" w:hAnsi="Arial" w:cs="Arial"/>
          <w:sz w:val="24"/>
          <w:szCs w:val="28"/>
        </w:rPr>
        <w:t xml:space="preserve">” </w:t>
      </w:r>
      <w:r>
        <w:rPr>
          <w:rStyle w:val="Refdenotaalpie"/>
          <w:rFonts w:ascii="Arial" w:hAnsi="Arial" w:cs="Arial"/>
          <w:sz w:val="24"/>
          <w:szCs w:val="28"/>
        </w:rPr>
        <w:footnoteReference w:id="4"/>
      </w:r>
      <w:r>
        <w:rPr>
          <w:rFonts w:ascii="Arial" w:hAnsi="Arial" w:cs="Arial"/>
          <w:sz w:val="24"/>
          <w:szCs w:val="28"/>
        </w:rPr>
        <w:t xml:space="preserve"> de la Organización Internacional del Trabajo</w:t>
      </w:r>
      <w:r w:rsidR="00270264">
        <w:rPr>
          <w:rFonts w:ascii="Arial" w:hAnsi="Arial" w:cs="Arial"/>
          <w:sz w:val="24"/>
          <w:szCs w:val="28"/>
        </w:rPr>
        <w:t xml:space="preserve"> (OIT)</w:t>
      </w:r>
      <w:r>
        <w:rPr>
          <w:rFonts w:ascii="Arial" w:hAnsi="Arial" w:cs="Arial"/>
          <w:sz w:val="24"/>
          <w:szCs w:val="28"/>
        </w:rPr>
        <w:t xml:space="preserve">, </w:t>
      </w:r>
      <w:r w:rsidR="00270264">
        <w:rPr>
          <w:rFonts w:ascii="Arial" w:hAnsi="Arial" w:cs="Arial"/>
          <w:sz w:val="24"/>
          <w:szCs w:val="28"/>
        </w:rPr>
        <w:t>el permiso de paternidad puede conllevar</w:t>
      </w:r>
      <w:r w:rsidR="00270264" w:rsidRPr="00270264">
        <w:rPr>
          <w:rFonts w:ascii="Arial" w:hAnsi="Arial" w:cs="Arial"/>
          <w:sz w:val="24"/>
          <w:szCs w:val="28"/>
        </w:rPr>
        <w:t xml:space="preserve"> efectos positivos </w:t>
      </w:r>
      <w:r w:rsidR="00270264">
        <w:rPr>
          <w:rFonts w:ascii="Arial" w:hAnsi="Arial" w:cs="Arial"/>
          <w:sz w:val="24"/>
          <w:szCs w:val="28"/>
        </w:rPr>
        <w:t xml:space="preserve">para la construcción de la igualdad de género en el hogar y en el aspecto laboral, permitiendo cambios en la percepción de los roles progenitores, impulsando así una modificación en los estereotipos predominantes. </w:t>
      </w:r>
    </w:p>
    <w:p w14:paraId="7F402764" w14:textId="1AA3F7E9" w:rsidR="00840D97" w:rsidRDefault="00270264" w:rsidP="00392483">
      <w:pPr>
        <w:spacing w:line="360" w:lineRule="auto"/>
        <w:ind w:firstLine="709"/>
        <w:jc w:val="both"/>
        <w:rPr>
          <w:rFonts w:ascii="Arial" w:hAnsi="Arial" w:cs="Arial"/>
          <w:sz w:val="24"/>
          <w:szCs w:val="28"/>
        </w:rPr>
      </w:pPr>
      <w:r>
        <w:rPr>
          <w:rFonts w:ascii="Arial" w:hAnsi="Arial" w:cs="Arial"/>
          <w:sz w:val="24"/>
          <w:szCs w:val="28"/>
        </w:rPr>
        <w:lastRenderedPageBreak/>
        <w:t xml:space="preserve">De igual forma, la OIT ha declarado que es </w:t>
      </w:r>
      <w:r w:rsidRPr="00270264">
        <w:rPr>
          <w:rFonts w:ascii="Arial" w:hAnsi="Arial" w:cs="Arial"/>
          <w:sz w:val="24"/>
          <w:szCs w:val="28"/>
        </w:rPr>
        <w:t>necesario eliminar la discriminación por razones de obligaciones familiare</w:t>
      </w:r>
      <w:r>
        <w:rPr>
          <w:rFonts w:ascii="Arial" w:hAnsi="Arial" w:cs="Arial"/>
          <w:sz w:val="24"/>
          <w:szCs w:val="28"/>
        </w:rPr>
        <w:t xml:space="preserve">s e insta a hacer efectivo el principio de licencias por paternidad. </w:t>
      </w:r>
      <w:r>
        <w:rPr>
          <w:rStyle w:val="Refdenotaalpie"/>
          <w:rFonts w:ascii="Arial" w:hAnsi="Arial" w:cs="Arial"/>
          <w:sz w:val="24"/>
          <w:szCs w:val="28"/>
        </w:rPr>
        <w:footnoteReference w:id="5"/>
      </w:r>
    </w:p>
    <w:p w14:paraId="21D4CBE0" w14:textId="758F762D" w:rsidR="00240FB2" w:rsidRDefault="00CD1DE3" w:rsidP="008F4C81">
      <w:pPr>
        <w:spacing w:line="360" w:lineRule="auto"/>
        <w:ind w:firstLine="709"/>
        <w:jc w:val="both"/>
        <w:rPr>
          <w:rFonts w:ascii="Arial" w:hAnsi="Arial" w:cs="Arial"/>
          <w:sz w:val="24"/>
          <w:szCs w:val="28"/>
        </w:rPr>
      </w:pPr>
      <w:r>
        <w:rPr>
          <w:rFonts w:ascii="Arial" w:hAnsi="Arial" w:cs="Arial"/>
          <w:sz w:val="24"/>
          <w:szCs w:val="28"/>
        </w:rPr>
        <w:t>Impulsar</w:t>
      </w:r>
      <w:r w:rsidR="008F4C81">
        <w:rPr>
          <w:rFonts w:ascii="Arial" w:hAnsi="Arial" w:cs="Arial"/>
          <w:sz w:val="24"/>
          <w:szCs w:val="28"/>
        </w:rPr>
        <w:t xml:space="preserve"> </w:t>
      </w:r>
      <w:r w:rsidR="007931A6">
        <w:rPr>
          <w:rFonts w:ascii="Arial" w:hAnsi="Arial" w:cs="Arial"/>
          <w:sz w:val="24"/>
          <w:szCs w:val="28"/>
        </w:rPr>
        <w:t>estos permisos</w:t>
      </w:r>
      <w:r w:rsidR="008F4C81">
        <w:rPr>
          <w:rFonts w:ascii="Arial" w:hAnsi="Arial" w:cs="Arial"/>
          <w:sz w:val="24"/>
          <w:szCs w:val="28"/>
        </w:rPr>
        <w:t xml:space="preserve"> significa</w:t>
      </w:r>
      <w:r>
        <w:rPr>
          <w:rFonts w:ascii="Arial" w:hAnsi="Arial" w:cs="Arial"/>
          <w:sz w:val="24"/>
          <w:szCs w:val="28"/>
        </w:rPr>
        <w:t xml:space="preserve"> trabajar por la igualdad de género y</w:t>
      </w:r>
      <w:r w:rsidR="008F4C81">
        <w:rPr>
          <w:rFonts w:ascii="Arial" w:hAnsi="Arial" w:cs="Arial"/>
          <w:sz w:val="24"/>
          <w:szCs w:val="28"/>
        </w:rPr>
        <w:t xml:space="preserve"> cuidar a la primera infancia, </w:t>
      </w:r>
      <w:r>
        <w:rPr>
          <w:rFonts w:ascii="Arial" w:hAnsi="Arial" w:cs="Arial"/>
          <w:sz w:val="24"/>
          <w:szCs w:val="28"/>
        </w:rPr>
        <w:t>esta última</w:t>
      </w:r>
      <w:r w:rsidR="008F4C81">
        <w:rPr>
          <w:rFonts w:ascii="Arial" w:hAnsi="Arial" w:cs="Arial"/>
          <w:sz w:val="24"/>
          <w:szCs w:val="28"/>
        </w:rPr>
        <w:t xml:space="preserve"> es </w:t>
      </w:r>
      <w:r w:rsidR="00240FB2">
        <w:rPr>
          <w:rFonts w:ascii="Arial" w:hAnsi="Arial" w:cs="Arial"/>
          <w:sz w:val="24"/>
          <w:szCs w:val="28"/>
        </w:rPr>
        <w:t xml:space="preserve">definida como el periodo comprendido desde el nacimiento del menor, hasta su cumplimiento de los ocho años de edad, y es considerado como una etapa fundamental para su desarrollo físico, </w:t>
      </w:r>
      <w:r w:rsidR="00240FB2" w:rsidRPr="00240FB2">
        <w:rPr>
          <w:rFonts w:ascii="Arial" w:hAnsi="Arial" w:cs="Arial"/>
          <w:sz w:val="24"/>
          <w:szCs w:val="28"/>
        </w:rPr>
        <w:t>social, emocional</w:t>
      </w:r>
      <w:r w:rsidR="00240FB2">
        <w:rPr>
          <w:rFonts w:ascii="Arial" w:hAnsi="Arial" w:cs="Arial"/>
          <w:sz w:val="24"/>
          <w:szCs w:val="28"/>
        </w:rPr>
        <w:t xml:space="preserve"> y</w:t>
      </w:r>
      <w:r w:rsidR="00240FB2" w:rsidRPr="00240FB2">
        <w:rPr>
          <w:rFonts w:ascii="Arial" w:hAnsi="Arial" w:cs="Arial"/>
          <w:sz w:val="24"/>
          <w:szCs w:val="28"/>
        </w:rPr>
        <w:t xml:space="preserve"> cognitiv</w:t>
      </w:r>
      <w:r w:rsidR="00240FB2">
        <w:rPr>
          <w:rFonts w:ascii="Arial" w:hAnsi="Arial" w:cs="Arial"/>
          <w:sz w:val="24"/>
          <w:szCs w:val="28"/>
        </w:rPr>
        <w:t xml:space="preserve">o. </w:t>
      </w:r>
      <w:r w:rsidR="00240FB2">
        <w:rPr>
          <w:rStyle w:val="Refdenotaalpie"/>
          <w:rFonts w:ascii="Arial" w:hAnsi="Arial" w:cs="Arial"/>
          <w:sz w:val="24"/>
          <w:szCs w:val="28"/>
        </w:rPr>
        <w:footnoteReference w:id="6"/>
      </w:r>
      <w:r w:rsidR="00240FB2">
        <w:rPr>
          <w:rFonts w:ascii="Arial" w:hAnsi="Arial" w:cs="Arial"/>
          <w:sz w:val="24"/>
          <w:szCs w:val="28"/>
        </w:rPr>
        <w:t xml:space="preserve"> Tal es la importancia de esta que</w:t>
      </w:r>
      <w:r w:rsidR="008D1315">
        <w:rPr>
          <w:rFonts w:ascii="Arial" w:hAnsi="Arial" w:cs="Arial"/>
          <w:sz w:val="24"/>
          <w:szCs w:val="28"/>
        </w:rPr>
        <w:t>,</w:t>
      </w:r>
      <w:r w:rsidR="00240FB2">
        <w:rPr>
          <w:rFonts w:ascii="Arial" w:hAnsi="Arial" w:cs="Arial"/>
          <w:sz w:val="24"/>
          <w:szCs w:val="28"/>
        </w:rPr>
        <w:t xml:space="preserve"> en 2015, a través de la adopción de la “Agenda 2030 para el Desarrollo Sostenible</w:t>
      </w:r>
      <w:r w:rsidR="008D1315">
        <w:rPr>
          <w:rFonts w:ascii="Arial" w:hAnsi="Arial" w:cs="Arial"/>
          <w:sz w:val="24"/>
          <w:szCs w:val="28"/>
        </w:rPr>
        <w:t>”,</w:t>
      </w:r>
      <w:r w:rsidR="008D1315" w:rsidRPr="008D1315">
        <w:t xml:space="preserve"> </w:t>
      </w:r>
      <w:r w:rsidR="008D1315" w:rsidRPr="008D1315">
        <w:rPr>
          <w:rFonts w:ascii="Arial" w:hAnsi="Arial" w:cs="Arial"/>
          <w:sz w:val="24"/>
          <w:szCs w:val="28"/>
        </w:rPr>
        <w:t>un plan de acción a favor de las personas, el planeta y la prosperidad</w:t>
      </w:r>
      <w:r w:rsidR="008D1315">
        <w:rPr>
          <w:rFonts w:ascii="Arial" w:hAnsi="Arial" w:cs="Arial"/>
          <w:sz w:val="24"/>
          <w:szCs w:val="28"/>
        </w:rPr>
        <w:t xml:space="preserve">; los Estados miembros de la Organización de las Naciones Unidas </w:t>
      </w:r>
      <w:r w:rsidR="00B83558">
        <w:rPr>
          <w:rFonts w:ascii="Arial" w:hAnsi="Arial" w:cs="Arial"/>
          <w:sz w:val="24"/>
          <w:szCs w:val="28"/>
        </w:rPr>
        <w:t xml:space="preserve">(ONU) </w:t>
      </w:r>
      <w:r w:rsidR="008D1315">
        <w:rPr>
          <w:rFonts w:ascii="Arial" w:hAnsi="Arial" w:cs="Arial"/>
          <w:sz w:val="24"/>
          <w:szCs w:val="28"/>
        </w:rPr>
        <w:t>reafirmaron su compromiso por “</w:t>
      </w:r>
      <w:r w:rsidR="008D1315" w:rsidRPr="008D1315">
        <w:rPr>
          <w:rFonts w:ascii="Arial" w:hAnsi="Arial" w:cs="Arial"/>
          <w:i/>
          <w:iCs/>
          <w:sz w:val="24"/>
          <w:szCs w:val="28"/>
        </w:rPr>
        <w:t>velar por que todas las niñas y todos los niños tengan acceso a servicios de atención y desarrollo en la primera infancia</w:t>
      </w:r>
      <w:r w:rsidR="008D1315">
        <w:rPr>
          <w:rFonts w:ascii="Arial" w:hAnsi="Arial" w:cs="Arial"/>
          <w:sz w:val="24"/>
          <w:szCs w:val="28"/>
        </w:rPr>
        <w:t xml:space="preserve">”. </w:t>
      </w:r>
      <w:r w:rsidR="008D1315">
        <w:rPr>
          <w:rStyle w:val="Refdenotaalpie"/>
          <w:rFonts w:ascii="Arial" w:hAnsi="Arial" w:cs="Arial"/>
          <w:sz w:val="24"/>
          <w:szCs w:val="28"/>
        </w:rPr>
        <w:footnoteReference w:id="7"/>
      </w:r>
    </w:p>
    <w:p w14:paraId="7D74B0F2" w14:textId="75E92160" w:rsidR="00CD1DE3" w:rsidRDefault="008D1315" w:rsidP="00CD1DE3">
      <w:pPr>
        <w:spacing w:line="360" w:lineRule="auto"/>
        <w:ind w:firstLine="709"/>
        <w:jc w:val="both"/>
        <w:rPr>
          <w:rFonts w:ascii="Arial" w:hAnsi="Arial" w:cs="Arial"/>
          <w:sz w:val="24"/>
          <w:szCs w:val="28"/>
        </w:rPr>
      </w:pPr>
      <w:r>
        <w:rPr>
          <w:rFonts w:ascii="Arial" w:hAnsi="Arial" w:cs="Arial"/>
          <w:sz w:val="24"/>
          <w:szCs w:val="28"/>
        </w:rPr>
        <w:t>En ese sentido, e</w:t>
      </w:r>
      <w:r w:rsidRPr="008D1315">
        <w:rPr>
          <w:rFonts w:ascii="Arial" w:hAnsi="Arial" w:cs="Arial"/>
          <w:sz w:val="24"/>
          <w:szCs w:val="28"/>
        </w:rPr>
        <w:t>l Fondo de las Naciones Unidas para la Infancia</w:t>
      </w:r>
      <w:r>
        <w:rPr>
          <w:rFonts w:ascii="Arial" w:hAnsi="Arial" w:cs="Arial"/>
          <w:sz w:val="24"/>
          <w:szCs w:val="28"/>
        </w:rPr>
        <w:t xml:space="preserve"> (UNICEF) ha solicitado que</w:t>
      </w:r>
      <w:r w:rsidRPr="008D1315">
        <w:rPr>
          <w:rFonts w:ascii="Arial" w:hAnsi="Arial" w:cs="Arial"/>
          <w:sz w:val="24"/>
          <w:szCs w:val="28"/>
        </w:rPr>
        <w:t xml:space="preserve"> </w:t>
      </w:r>
      <w:r>
        <w:rPr>
          <w:rFonts w:ascii="Arial" w:hAnsi="Arial" w:cs="Arial"/>
          <w:sz w:val="24"/>
          <w:szCs w:val="28"/>
        </w:rPr>
        <w:t>“</w:t>
      </w:r>
      <w:r w:rsidRPr="008D1315">
        <w:rPr>
          <w:rFonts w:ascii="Arial" w:hAnsi="Arial" w:cs="Arial"/>
          <w:i/>
          <w:iCs/>
          <w:sz w:val="24"/>
          <w:szCs w:val="28"/>
        </w:rPr>
        <w:t>se invierta en políticas orientadas a las familias que apoyen el desarrollo en la primera infancia y que incluyan la licencia remunerada de paternidad y maternidad</w:t>
      </w:r>
      <w:r>
        <w:rPr>
          <w:rFonts w:ascii="Arial" w:hAnsi="Arial" w:cs="Arial"/>
          <w:sz w:val="24"/>
          <w:szCs w:val="28"/>
        </w:rPr>
        <w:t xml:space="preserve">”, instando específicamente a los gobiernos de los países a </w:t>
      </w:r>
      <w:r w:rsidR="00A07B8A">
        <w:rPr>
          <w:rFonts w:ascii="Arial" w:hAnsi="Arial" w:cs="Arial"/>
          <w:sz w:val="24"/>
          <w:szCs w:val="28"/>
        </w:rPr>
        <w:t xml:space="preserve">impulsar la </w:t>
      </w:r>
      <w:r>
        <w:rPr>
          <w:rFonts w:ascii="Arial" w:hAnsi="Arial" w:cs="Arial"/>
          <w:sz w:val="24"/>
          <w:szCs w:val="28"/>
        </w:rPr>
        <w:t xml:space="preserve">licencia de paternidad remunerada, </w:t>
      </w:r>
      <w:r w:rsidR="00D633A1">
        <w:rPr>
          <w:rFonts w:ascii="Arial" w:hAnsi="Arial" w:cs="Arial"/>
          <w:sz w:val="24"/>
          <w:szCs w:val="28"/>
        </w:rPr>
        <w:t xml:space="preserve">con el objeto que los padres puedan </w:t>
      </w:r>
      <w:r>
        <w:rPr>
          <w:rFonts w:ascii="Arial" w:hAnsi="Arial" w:cs="Arial"/>
          <w:sz w:val="24"/>
          <w:szCs w:val="28"/>
        </w:rPr>
        <w:t xml:space="preserve">contribuir con tiempo, recursos e información para el cuidado de sus hijos. </w:t>
      </w:r>
      <w:r>
        <w:rPr>
          <w:rStyle w:val="Refdenotaalpie"/>
          <w:rFonts w:ascii="Arial" w:hAnsi="Arial" w:cs="Arial"/>
          <w:sz w:val="24"/>
          <w:szCs w:val="28"/>
        </w:rPr>
        <w:footnoteReference w:id="8"/>
      </w:r>
      <w:r w:rsidR="00442D7B">
        <w:rPr>
          <w:rFonts w:ascii="Arial" w:hAnsi="Arial" w:cs="Arial"/>
          <w:sz w:val="24"/>
          <w:szCs w:val="28"/>
        </w:rPr>
        <w:t xml:space="preserve"> Igualmente, la UNICEF comparte que la participación del padre desde el comienzo de la </w:t>
      </w:r>
      <w:r w:rsidR="008F4C81">
        <w:rPr>
          <w:rFonts w:ascii="Arial" w:hAnsi="Arial" w:cs="Arial"/>
          <w:sz w:val="24"/>
          <w:szCs w:val="28"/>
        </w:rPr>
        <w:t>vida</w:t>
      </w:r>
      <w:r w:rsidR="00442D7B">
        <w:rPr>
          <w:rFonts w:ascii="Arial" w:hAnsi="Arial" w:cs="Arial"/>
          <w:sz w:val="24"/>
          <w:szCs w:val="28"/>
        </w:rPr>
        <w:t xml:space="preserve"> permite establecer relaciones con el infante, incrementando las posibilidades de desempeñar un papel más activo en </w:t>
      </w:r>
      <w:r w:rsidR="00834F4A">
        <w:rPr>
          <w:rFonts w:ascii="Arial" w:hAnsi="Arial" w:cs="Arial"/>
          <w:sz w:val="24"/>
          <w:szCs w:val="28"/>
        </w:rPr>
        <w:t>su desar</w:t>
      </w:r>
      <w:r w:rsidR="00442D7B">
        <w:rPr>
          <w:rFonts w:ascii="Arial" w:hAnsi="Arial" w:cs="Arial"/>
          <w:sz w:val="24"/>
          <w:szCs w:val="28"/>
        </w:rPr>
        <w:t>r</w:t>
      </w:r>
      <w:r w:rsidR="00834F4A">
        <w:rPr>
          <w:rFonts w:ascii="Arial" w:hAnsi="Arial" w:cs="Arial"/>
          <w:sz w:val="24"/>
          <w:szCs w:val="28"/>
        </w:rPr>
        <w:t>ollo</w:t>
      </w:r>
      <w:r w:rsidR="00442D7B">
        <w:rPr>
          <w:rFonts w:ascii="Arial" w:hAnsi="Arial" w:cs="Arial"/>
          <w:sz w:val="24"/>
          <w:szCs w:val="28"/>
        </w:rPr>
        <w:t>.</w:t>
      </w:r>
    </w:p>
    <w:p w14:paraId="2B00F5E5" w14:textId="6C8568B3" w:rsidR="00CD1DE3" w:rsidRDefault="00CD1DE3" w:rsidP="00D111D3">
      <w:pPr>
        <w:spacing w:line="360" w:lineRule="auto"/>
        <w:ind w:firstLine="709"/>
        <w:jc w:val="both"/>
        <w:rPr>
          <w:rFonts w:ascii="Arial" w:hAnsi="Arial" w:cs="Arial"/>
          <w:sz w:val="24"/>
          <w:szCs w:val="28"/>
        </w:rPr>
      </w:pPr>
      <w:r>
        <w:rPr>
          <w:rFonts w:ascii="Arial" w:hAnsi="Arial" w:cs="Arial"/>
          <w:sz w:val="24"/>
          <w:szCs w:val="28"/>
        </w:rPr>
        <w:lastRenderedPageBreak/>
        <w:t>Por tal motivo, la presente iniciativa con proyecto de decreto busca reformar la “</w:t>
      </w:r>
      <w:r w:rsidRPr="00CD1DE3">
        <w:rPr>
          <w:rFonts w:ascii="Arial" w:hAnsi="Arial" w:cs="Arial"/>
          <w:sz w:val="24"/>
          <w:szCs w:val="28"/>
        </w:rPr>
        <w:t>Ley de los Trabajadores al Servicio del Estado y Municipios de Yucatán</w:t>
      </w:r>
      <w:r>
        <w:rPr>
          <w:rFonts w:ascii="Arial" w:hAnsi="Arial" w:cs="Arial"/>
          <w:sz w:val="24"/>
          <w:szCs w:val="28"/>
        </w:rPr>
        <w:t xml:space="preserve">” para fortalecer los permisos de paternidad de los servidores públicos con el objeto de promover el cuidado de la primera infancia y la corresponsabilidad en las laborales familiares. </w:t>
      </w:r>
    </w:p>
    <w:p w14:paraId="5F103031" w14:textId="2AE39BC3" w:rsidR="00CD1DE3" w:rsidRPr="0092378F" w:rsidRDefault="00A87821" w:rsidP="00A87821">
      <w:pPr>
        <w:spacing w:line="360" w:lineRule="auto"/>
        <w:ind w:firstLine="709"/>
        <w:jc w:val="both"/>
        <w:rPr>
          <w:rFonts w:ascii="Arial" w:hAnsi="Arial" w:cs="Arial"/>
          <w:sz w:val="24"/>
          <w:szCs w:val="28"/>
        </w:rPr>
      </w:pPr>
      <w:r>
        <w:rPr>
          <w:rFonts w:ascii="Arial" w:hAnsi="Arial" w:cs="Arial"/>
          <w:sz w:val="24"/>
          <w:szCs w:val="28"/>
        </w:rPr>
        <w:t>A partir de las reformas aprobadas por la anterior legislatura, y publicadas en el Diario Oficial del Estado de Yucatán mediante el Decreto 528/2017, se incluyó en dicha ley que “</w:t>
      </w:r>
      <w:r w:rsidRPr="00A87821">
        <w:rPr>
          <w:rFonts w:ascii="Arial" w:hAnsi="Arial" w:cs="Arial"/>
          <w:i/>
          <w:iCs/>
          <w:sz w:val="24"/>
          <w:szCs w:val="28"/>
        </w:rPr>
        <w:t xml:space="preserve">Los hombres </w:t>
      </w:r>
      <w:r w:rsidRPr="0092378F">
        <w:rPr>
          <w:rFonts w:ascii="Arial" w:hAnsi="Arial" w:cs="Arial"/>
          <w:i/>
          <w:iCs/>
          <w:sz w:val="24"/>
          <w:szCs w:val="28"/>
        </w:rPr>
        <w:t>gozarán de un permiso de paternidad de ocho días hábiles con goce íntegro de sueldo, contados a partir del nacimiento de su hijo</w:t>
      </w:r>
      <w:r w:rsidRPr="0092378F">
        <w:rPr>
          <w:rFonts w:ascii="Arial" w:hAnsi="Arial" w:cs="Arial"/>
          <w:sz w:val="24"/>
          <w:szCs w:val="28"/>
        </w:rPr>
        <w:t xml:space="preserve">”, en tal sentido se propone incrementar a </w:t>
      </w:r>
      <w:r w:rsidR="003E3B66" w:rsidRPr="0092378F">
        <w:rPr>
          <w:rFonts w:ascii="Arial" w:hAnsi="Arial" w:cs="Arial"/>
          <w:sz w:val="24"/>
          <w:szCs w:val="28"/>
        </w:rPr>
        <w:t>quince</w:t>
      </w:r>
      <w:r w:rsidRPr="0092378F">
        <w:rPr>
          <w:rFonts w:ascii="Arial" w:hAnsi="Arial" w:cs="Arial"/>
          <w:sz w:val="24"/>
          <w:szCs w:val="28"/>
        </w:rPr>
        <w:t xml:space="preserve"> días hábiles el permiso de paternidad.</w:t>
      </w:r>
    </w:p>
    <w:p w14:paraId="3F61FE82" w14:textId="4CABC909" w:rsidR="00CD1DE3" w:rsidRDefault="00A87821" w:rsidP="00A0435C">
      <w:pPr>
        <w:spacing w:line="360" w:lineRule="auto"/>
        <w:ind w:firstLine="709"/>
        <w:jc w:val="both"/>
        <w:rPr>
          <w:rFonts w:ascii="Arial" w:hAnsi="Arial" w:cs="Arial"/>
          <w:sz w:val="24"/>
          <w:szCs w:val="28"/>
        </w:rPr>
      </w:pPr>
      <w:r w:rsidRPr="0092378F">
        <w:rPr>
          <w:rFonts w:ascii="Arial" w:hAnsi="Arial" w:cs="Arial"/>
          <w:sz w:val="24"/>
          <w:szCs w:val="28"/>
        </w:rPr>
        <w:t xml:space="preserve">De igual forma, se propone adicionar </w:t>
      </w:r>
      <w:r w:rsidR="00A0435C" w:rsidRPr="0092378F">
        <w:rPr>
          <w:rFonts w:ascii="Arial" w:hAnsi="Arial" w:cs="Arial"/>
          <w:sz w:val="24"/>
          <w:szCs w:val="28"/>
        </w:rPr>
        <w:t>una serie de supuestos, en donde el trabajador al servicio del estado podrá solicitar una ampliación del permiso de paternidad hasta por diez días hábiles</w:t>
      </w:r>
      <w:r w:rsidR="00A0435C">
        <w:rPr>
          <w:rFonts w:ascii="Arial" w:hAnsi="Arial" w:cs="Arial"/>
          <w:sz w:val="24"/>
          <w:szCs w:val="28"/>
        </w:rPr>
        <w:t xml:space="preserve">, tales como el fallecimiento </w:t>
      </w:r>
      <w:r w:rsidR="00A0435C" w:rsidRPr="00A0435C">
        <w:rPr>
          <w:rFonts w:ascii="Arial" w:hAnsi="Arial" w:cs="Arial"/>
          <w:sz w:val="24"/>
          <w:szCs w:val="28"/>
        </w:rPr>
        <w:t>de la madre d</w:t>
      </w:r>
      <w:r w:rsidR="005023EE">
        <w:rPr>
          <w:rFonts w:ascii="Arial" w:hAnsi="Arial" w:cs="Arial"/>
          <w:sz w:val="24"/>
          <w:szCs w:val="28"/>
        </w:rPr>
        <w:t xml:space="preserve">urante el parto o en </w:t>
      </w:r>
      <w:r w:rsidR="00A0435C" w:rsidRPr="00A0435C">
        <w:rPr>
          <w:rFonts w:ascii="Arial" w:hAnsi="Arial" w:cs="Arial"/>
          <w:sz w:val="24"/>
          <w:szCs w:val="28"/>
        </w:rPr>
        <w:t>los primeros días posteriores</w:t>
      </w:r>
      <w:r w:rsidR="005023EE">
        <w:rPr>
          <w:rFonts w:ascii="Arial" w:hAnsi="Arial" w:cs="Arial"/>
          <w:sz w:val="24"/>
          <w:szCs w:val="28"/>
        </w:rPr>
        <w:t xml:space="preserve"> a este</w:t>
      </w:r>
      <w:r w:rsidR="00A0435C" w:rsidRPr="00A0435C">
        <w:rPr>
          <w:rFonts w:ascii="Arial" w:hAnsi="Arial" w:cs="Arial"/>
          <w:sz w:val="24"/>
          <w:szCs w:val="28"/>
        </w:rPr>
        <w:t xml:space="preserve">, </w:t>
      </w:r>
      <w:r w:rsidR="005023EE">
        <w:rPr>
          <w:rFonts w:ascii="Arial" w:hAnsi="Arial" w:cs="Arial"/>
          <w:sz w:val="24"/>
          <w:szCs w:val="28"/>
        </w:rPr>
        <w:t xml:space="preserve">si </w:t>
      </w:r>
      <w:r w:rsidR="00A0435C" w:rsidRPr="00A0435C">
        <w:rPr>
          <w:rFonts w:ascii="Arial" w:hAnsi="Arial" w:cs="Arial"/>
          <w:sz w:val="24"/>
          <w:szCs w:val="28"/>
        </w:rPr>
        <w:t>el infante haya nacido con cualquier tipo de discapacidad o requiera atención médica hospitalaria</w:t>
      </w:r>
      <w:r w:rsidR="00A0435C">
        <w:rPr>
          <w:rFonts w:ascii="Arial" w:hAnsi="Arial" w:cs="Arial"/>
          <w:sz w:val="24"/>
          <w:szCs w:val="28"/>
        </w:rPr>
        <w:t>.</w:t>
      </w:r>
      <w:r w:rsidR="00121554">
        <w:rPr>
          <w:rFonts w:ascii="Arial" w:hAnsi="Arial" w:cs="Arial"/>
          <w:sz w:val="24"/>
          <w:szCs w:val="28"/>
        </w:rPr>
        <w:t xml:space="preserve"> </w:t>
      </w:r>
    </w:p>
    <w:p w14:paraId="16641A73" w14:textId="00594CAD" w:rsidR="00A0435C" w:rsidRPr="00A0435C" w:rsidRDefault="00A0435C" w:rsidP="00A0435C">
      <w:pPr>
        <w:spacing w:line="360" w:lineRule="auto"/>
        <w:ind w:firstLine="709"/>
        <w:jc w:val="both"/>
        <w:rPr>
          <w:rFonts w:ascii="Arial" w:hAnsi="Arial" w:cs="Arial"/>
          <w:sz w:val="24"/>
          <w:szCs w:val="28"/>
        </w:rPr>
      </w:pPr>
      <w:r>
        <w:rPr>
          <w:rFonts w:ascii="Arial" w:hAnsi="Arial" w:cs="Arial"/>
          <w:sz w:val="24"/>
          <w:szCs w:val="28"/>
        </w:rPr>
        <w:t>Con esta iniciativa, se buscan ampliar los derechos de los trabajadores al servicio del estado bajo un enfoque de perspectiva de género, abonando en materia laboral que hoy prevalece en el marco jurídico estatal.</w:t>
      </w:r>
    </w:p>
    <w:p w14:paraId="19E9A66B" w14:textId="77777777" w:rsidR="0092378F" w:rsidRDefault="0092378F">
      <w:pPr>
        <w:spacing w:line="259" w:lineRule="auto"/>
        <w:rPr>
          <w:rFonts w:ascii="Arial" w:hAnsi="Arial" w:cs="Arial"/>
          <w:sz w:val="24"/>
          <w:szCs w:val="24"/>
        </w:rPr>
      </w:pPr>
      <w:r>
        <w:rPr>
          <w:rFonts w:ascii="Arial" w:hAnsi="Arial" w:cs="Arial"/>
          <w:sz w:val="24"/>
          <w:szCs w:val="24"/>
        </w:rPr>
        <w:br w:type="page"/>
      </w:r>
    </w:p>
    <w:p w14:paraId="6B7A9636" w14:textId="1D8F34CF" w:rsidR="003D2B22" w:rsidRDefault="001D5E36" w:rsidP="003D2B22">
      <w:pPr>
        <w:spacing w:line="360" w:lineRule="auto"/>
        <w:ind w:firstLine="709"/>
        <w:jc w:val="both"/>
        <w:rPr>
          <w:rFonts w:ascii="Arial" w:hAnsi="Arial" w:cs="Arial"/>
          <w:sz w:val="24"/>
          <w:szCs w:val="24"/>
        </w:rPr>
      </w:pPr>
      <w:r>
        <w:rPr>
          <w:rFonts w:ascii="Arial" w:hAnsi="Arial" w:cs="Arial"/>
          <w:sz w:val="24"/>
          <w:szCs w:val="24"/>
        </w:rPr>
        <w:lastRenderedPageBreak/>
        <w:t>S</w:t>
      </w:r>
      <w:r w:rsidR="00B3475C" w:rsidRPr="00B3475C">
        <w:rPr>
          <w:rFonts w:ascii="Arial" w:hAnsi="Arial" w:cs="Arial"/>
          <w:sz w:val="24"/>
          <w:szCs w:val="24"/>
        </w:rPr>
        <w:t>e comparte el siguiente cuadro comparativo</w:t>
      </w:r>
      <w:r>
        <w:rPr>
          <w:rFonts w:ascii="Arial" w:hAnsi="Arial" w:cs="Arial"/>
          <w:sz w:val="24"/>
          <w:szCs w:val="24"/>
        </w:rPr>
        <w:t xml:space="preserve"> con el fin de facilitar el análisis de la iniciativa: </w:t>
      </w:r>
    </w:p>
    <w:tbl>
      <w:tblPr>
        <w:tblStyle w:val="Tablaconcuadrcula"/>
        <w:tblW w:w="0" w:type="auto"/>
        <w:tblLook w:val="04A0" w:firstRow="1" w:lastRow="0" w:firstColumn="1" w:lastColumn="0" w:noHBand="0" w:noVBand="1"/>
      </w:tblPr>
      <w:tblGrid>
        <w:gridCol w:w="4414"/>
        <w:gridCol w:w="4414"/>
      </w:tblGrid>
      <w:tr w:rsidR="003D2B22" w14:paraId="3F29635E" w14:textId="77777777" w:rsidTr="00B50FB9">
        <w:tc>
          <w:tcPr>
            <w:tcW w:w="4414" w:type="dxa"/>
            <w:shd w:val="clear" w:color="auto" w:fill="BFBFBF" w:themeFill="background1" w:themeFillShade="BF"/>
          </w:tcPr>
          <w:p w14:paraId="5A926431" w14:textId="2D5EC080" w:rsidR="001D5E36" w:rsidRPr="00B50FB9" w:rsidRDefault="003D2B22" w:rsidP="001D5E36">
            <w:pPr>
              <w:spacing w:line="360" w:lineRule="auto"/>
              <w:jc w:val="center"/>
              <w:rPr>
                <w:rFonts w:ascii="Arial" w:hAnsi="Arial" w:cs="Arial"/>
                <w:b/>
                <w:bCs/>
                <w:sz w:val="28"/>
                <w:szCs w:val="28"/>
              </w:rPr>
            </w:pPr>
            <w:r w:rsidRPr="00B50FB9">
              <w:rPr>
                <w:rFonts w:ascii="Arial" w:hAnsi="Arial" w:cs="Arial"/>
                <w:b/>
                <w:bCs/>
                <w:sz w:val="28"/>
                <w:szCs w:val="28"/>
              </w:rPr>
              <w:t>Texto vigente</w:t>
            </w:r>
          </w:p>
        </w:tc>
        <w:tc>
          <w:tcPr>
            <w:tcW w:w="4414" w:type="dxa"/>
            <w:shd w:val="clear" w:color="auto" w:fill="BFBFBF" w:themeFill="background1" w:themeFillShade="BF"/>
          </w:tcPr>
          <w:p w14:paraId="3D1A9094" w14:textId="34596B8E" w:rsidR="003D2B22" w:rsidRPr="00B50FB9" w:rsidRDefault="003D2B22" w:rsidP="00B50FB9">
            <w:pPr>
              <w:spacing w:line="360" w:lineRule="auto"/>
              <w:jc w:val="center"/>
              <w:rPr>
                <w:rFonts w:ascii="Arial" w:hAnsi="Arial" w:cs="Arial"/>
                <w:b/>
                <w:bCs/>
                <w:sz w:val="28"/>
                <w:szCs w:val="28"/>
              </w:rPr>
            </w:pPr>
            <w:r w:rsidRPr="00B50FB9">
              <w:rPr>
                <w:rFonts w:ascii="Arial" w:hAnsi="Arial" w:cs="Arial"/>
                <w:b/>
                <w:bCs/>
                <w:sz w:val="28"/>
                <w:szCs w:val="28"/>
              </w:rPr>
              <w:t>Texto propuesto</w:t>
            </w:r>
          </w:p>
        </w:tc>
      </w:tr>
      <w:tr w:rsidR="00834BE4" w14:paraId="2A230D6B" w14:textId="77777777" w:rsidTr="00A25102">
        <w:trPr>
          <w:trHeight w:val="473"/>
        </w:trPr>
        <w:tc>
          <w:tcPr>
            <w:tcW w:w="4414" w:type="dxa"/>
          </w:tcPr>
          <w:p w14:paraId="7E220918" w14:textId="77777777" w:rsidR="00BB2C68" w:rsidRPr="00BB2C68" w:rsidRDefault="00BB2C68" w:rsidP="00BB2C68">
            <w:pPr>
              <w:spacing w:line="360" w:lineRule="auto"/>
              <w:jc w:val="both"/>
              <w:rPr>
                <w:rFonts w:ascii="Arial" w:hAnsi="Arial" w:cs="Arial"/>
                <w:sz w:val="24"/>
                <w:szCs w:val="24"/>
              </w:rPr>
            </w:pPr>
            <w:r w:rsidRPr="00BB2C68">
              <w:rPr>
                <w:rFonts w:ascii="Arial" w:hAnsi="Arial" w:cs="Arial"/>
                <w:sz w:val="24"/>
                <w:szCs w:val="24"/>
              </w:rPr>
              <w:t>Artículo 32.- Las mujeres disfrutarán de un descanso de un mes antes de la fecha que aproximadamente se fije para el parto, así como de los tres meses posteriores a este, con goce íntegro de su sueldo.</w:t>
            </w:r>
          </w:p>
          <w:p w14:paraId="7AC3CE55" w14:textId="77777777" w:rsidR="00BB2C68" w:rsidRPr="00BB2C68" w:rsidRDefault="00BB2C68" w:rsidP="00BB2C68">
            <w:pPr>
              <w:spacing w:line="360" w:lineRule="auto"/>
              <w:jc w:val="both"/>
              <w:rPr>
                <w:rFonts w:ascii="Arial" w:hAnsi="Arial" w:cs="Arial"/>
                <w:sz w:val="24"/>
                <w:szCs w:val="24"/>
              </w:rPr>
            </w:pPr>
          </w:p>
          <w:p w14:paraId="44CF9362" w14:textId="17C50389" w:rsidR="00BB2C68" w:rsidRDefault="00BB2C68" w:rsidP="00BB2C68">
            <w:pPr>
              <w:spacing w:line="360" w:lineRule="auto"/>
              <w:jc w:val="both"/>
              <w:rPr>
                <w:rFonts w:ascii="Arial" w:hAnsi="Arial" w:cs="Arial"/>
                <w:sz w:val="24"/>
                <w:szCs w:val="24"/>
              </w:rPr>
            </w:pPr>
            <w:r w:rsidRPr="00BB2C68">
              <w:rPr>
                <w:rFonts w:ascii="Arial" w:hAnsi="Arial" w:cs="Arial"/>
                <w:sz w:val="24"/>
                <w:szCs w:val="24"/>
              </w:rPr>
              <w:t xml:space="preserve">En el período de lactancia, y hasta por un plazo de seis meses, las mujeres tendrán dos descansos extraordinarios por día, de media hora cada uno, para alimentar a sus hijos. </w:t>
            </w:r>
          </w:p>
          <w:p w14:paraId="7C256C04" w14:textId="42ADE012" w:rsidR="00ED182E" w:rsidRDefault="00ED182E" w:rsidP="00BB2C68">
            <w:pPr>
              <w:spacing w:line="360" w:lineRule="auto"/>
              <w:jc w:val="both"/>
              <w:rPr>
                <w:rFonts w:ascii="Arial" w:hAnsi="Arial" w:cs="Arial"/>
                <w:sz w:val="24"/>
                <w:szCs w:val="24"/>
              </w:rPr>
            </w:pPr>
          </w:p>
          <w:p w14:paraId="2379EDE1" w14:textId="12F207DA" w:rsidR="00ED182E" w:rsidRPr="00BB2C68" w:rsidRDefault="00ED182E" w:rsidP="00BB2C68">
            <w:pPr>
              <w:spacing w:line="360" w:lineRule="auto"/>
              <w:jc w:val="both"/>
              <w:rPr>
                <w:rFonts w:ascii="Arial" w:hAnsi="Arial" w:cs="Arial"/>
                <w:sz w:val="24"/>
                <w:szCs w:val="24"/>
              </w:rPr>
            </w:pPr>
            <w:r w:rsidRPr="00BB2C68">
              <w:rPr>
                <w:rFonts w:ascii="Arial" w:hAnsi="Arial" w:cs="Arial"/>
                <w:sz w:val="24"/>
                <w:szCs w:val="24"/>
              </w:rPr>
              <w:t>Los hombres gozarán de un permiso de paternidad de ocho días hábiles con goce íntegro de sueldo, contados a partir del nacimiento de su hijo, el cual deberá ser acreditado con documento idóneo.</w:t>
            </w:r>
          </w:p>
          <w:p w14:paraId="0AEA2DB7" w14:textId="7486BD19" w:rsidR="00BB2C68" w:rsidRDefault="00BB2C68" w:rsidP="00BB2C68">
            <w:pPr>
              <w:spacing w:line="360" w:lineRule="auto"/>
              <w:jc w:val="both"/>
              <w:rPr>
                <w:rFonts w:ascii="Arial" w:hAnsi="Arial" w:cs="Arial"/>
                <w:sz w:val="24"/>
                <w:szCs w:val="24"/>
              </w:rPr>
            </w:pPr>
          </w:p>
          <w:p w14:paraId="701167C2" w14:textId="66C66B18" w:rsidR="00ED182E" w:rsidRDefault="00ED182E" w:rsidP="00BB2C68">
            <w:pPr>
              <w:spacing w:line="360" w:lineRule="auto"/>
              <w:jc w:val="both"/>
              <w:rPr>
                <w:rFonts w:ascii="Arial" w:hAnsi="Arial" w:cs="Arial"/>
                <w:sz w:val="24"/>
                <w:szCs w:val="24"/>
              </w:rPr>
            </w:pPr>
          </w:p>
          <w:p w14:paraId="453E1DAA" w14:textId="7B04CAD6" w:rsidR="00ED182E" w:rsidRDefault="00ED182E" w:rsidP="00BB2C68">
            <w:pPr>
              <w:spacing w:line="360" w:lineRule="auto"/>
              <w:jc w:val="both"/>
              <w:rPr>
                <w:rFonts w:ascii="Arial" w:hAnsi="Arial" w:cs="Arial"/>
                <w:sz w:val="24"/>
                <w:szCs w:val="24"/>
              </w:rPr>
            </w:pPr>
          </w:p>
          <w:p w14:paraId="01E669E9" w14:textId="7F79ADFD" w:rsidR="00ED182E" w:rsidRDefault="00ED182E" w:rsidP="00BB2C68">
            <w:pPr>
              <w:spacing w:line="360" w:lineRule="auto"/>
              <w:jc w:val="both"/>
              <w:rPr>
                <w:rFonts w:ascii="Arial" w:hAnsi="Arial" w:cs="Arial"/>
                <w:sz w:val="24"/>
                <w:szCs w:val="24"/>
              </w:rPr>
            </w:pPr>
          </w:p>
          <w:p w14:paraId="7A14B267" w14:textId="3B3FD745" w:rsidR="00ED182E" w:rsidRDefault="00ED182E" w:rsidP="00BB2C68">
            <w:pPr>
              <w:spacing w:line="360" w:lineRule="auto"/>
              <w:jc w:val="both"/>
              <w:rPr>
                <w:rFonts w:ascii="Arial" w:hAnsi="Arial" w:cs="Arial"/>
                <w:sz w:val="24"/>
                <w:szCs w:val="24"/>
              </w:rPr>
            </w:pPr>
          </w:p>
          <w:p w14:paraId="1B32343B" w14:textId="691733B7" w:rsidR="00ED182E" w:rsidRDefault="00ED182E" w:rsidP="00BB2C68">
            <w:pPr>
              <w:spacing w:line="360" w:lineRule="auto"/>
              <w:jc w:val="both"/>
              <w:rPr>
                <w:rFonts w:ascii="Arial" w:hAnsi="Arial" w:cs="Arial"/>
                <w:sz w:val="24"/>
                <w:szCs w:val="24"/>
              </w:rPr>
            </w:pPr>
          </w:p>
          <w:p w14:paraId="3A27D111" w14:textId="248C4DFF" w:rsidR="00BF637D" w:rsidRDefault="00BF637D" w:rsidP="00BB2C68">
            <w:pPr>
              <w:spacing w:line="360" w:lineRule="auto"/>
              <w:jc w:val="both"/>
              <w:rPr>
                <w:rFonts w:ascii="Arial" w:hAnsi="Arial" w:cs="Arial"/>
                <w:sz w:val="24"/>
                <w:szCs w:val="24"/>
              </w:rPr>
            </w:pPr>
          </w:p>
          <w:p w14:paraId="3598FACA" w14:textId="567F9D91" w:rsidR="00BF637D" w:rsidRDefault="00BF637D" w:rsidP="00BB2C68">
            <w:pPr>
              <w:spacing w:line="360" w:lineRule="auto"/>
              <w:jc w:val="both"/>
              <w:rPr>
                <w:rFonts w:ascii="Arial" w:hAnsi="Arial" w:cs="Arial"/>
                <w:sz w:val="24"/>
                <w:szCs w:val="24"/>
              </w:rPr>
            </w:pPr>
          </w:p>
          <w:p w14:paraId="78CCA2AF" w14:textId="5D89F9B3" w:rsidR="00634949" w:rsidRDefault="00634949" w:rsidP="00BB2C68">
            <w:pPr>
              <w:spacing w:line="360" w:lineRule="auto"/>
              <w:jc w:val="both"/>
              <w:rPr>
                <w:rFonts w:ascii="Arial" w:hAnsi="Arial" w:cs="Arial"/>
                <w:sz w:val="24"/>
                <w:szCs w:val="24"/>
              </w:rPr>
            </w:pPr>
          </w:p>
          <w:p w14:paraId="113D380C" w14:textId="749BED09" w:rsidR="00634949" w:rsidRDefault="00634949" w:rsidP="00BB2C68">
            <w:pPr>
              <w:spacing w:line="360" w:lineRule="auto"/>
              <w:jc w:val="both"/>
              <w:rPr>
                <w:rFonts w:ascii="Arial" w:hAnsi="Arial" w:cs="Arial"/>
                <w:sz w:val="24"/>
                <w:szCs w:val="24"/>
              </w:rPr>
            </w:pPr>
          </w:p>
          <w:p w14:paraId="1CE179D1" w14:textId="1986472E" w:rsidR="00634949" w:rsidRDefault="00634949" w:rsidP="00BB2C68">
            <w:pPr>
              <w:spacing w:line="360" w:lineRule="auto"/>
              <w:jc w:val="both"/>
              <w:rPr>
                <w:rFonts w:ascii="Arial" w:hAnsi="Arial" w:cs="Arial"/>
                <w:sz w:val="24"/>
                <w:szCs w:val="24"/>
              </w:rPr>
            </w:pPr>
          </w:p>
          <w:p w14:paraId="4F6569C8" w14:textId="77777777" w:rsidR="00634949" w:rsidRDefault="00634949" w:rsidP="00BB2C68">
            <w:pPr>
              <w:spacing w:line="360" w:lineRule="auto"/>
              <w:jc w:val="both"/>
              <w:rPr>
                <w:rFonts w:ascii="Arial" w:hAnsi="Arial" w:cs="Arial"/>
                <w:sz w:val="24"/>
                <w:szCs w:val="24"/>
              </w:rPr>
            </w:pPr>
          </w:p>
          <w:p w14:paraId="70992C08" w14:textId="77777777" w:rsidR="00634949" w:rsidRDefault="00634949" w:rsidP="00BB2C68">
            <w:pPr>
              <w:spacing w:line="360" w:lineRule="auto"/>
              <w:jc w:val="both"/>
              <w:rPr>
                <w:rFonts w:ascii="Arial" w:hAnsi="Arial" w:cs="Arial"/>
                <w:sz w:val="24"/>
                <w:szCs w:val="24"/>
              </w:rPr>
            </w:pPr>
          </w:p>
          <w:p w14:paraId="076224DE" w14:textId="77777777" w:rsidR="004F50F5" w:rsidRDefault="004F50F5" w:rsidP="00BB2C68">
            <w:pPr>
              <w:spacing w:line="360" w:lineRule="auto"/>
              <w:jc w:val="both"/>
              <w:rPr>
                <w:rFonts w:ascii="Arial" w:hAnsi="Arial" w:cs="Arial"/>
                <w:sz w:val="24"/>
                <w:szCs w:val="24"/>
              </w:rPr>
            </w:pPr>
          </w:p>
          <w:p w14:paraId="62CAD9E8" w14:textId="77777777" w:rsidR="00152675" w:rsidRDefault="00152675" w:rsidP="00BB2C68">
            <w:pPr>
              <w:spacing w:line="360" w:lineRule="auto"/>
              <w:jc w:val="both"/>
              <w:rPr>
                <w:rFonts w:ascii="Arial" w:hAnsi="Arial" w:cs="Arial"/>
                <w:sz w:val="24"/>
                <w:szCs w:val="24"/>
              </w:rPr>
            </w:pPr>
          </w:p>
          <w:p w14:paraId="54E88398" w14:textId="6640E62A" w:rsidR="00BB2C68" w:rsidRDefault="00BB2C68" w:rsidP="00BB2C68">
            <w:pPr>
              <w:spacing w:line="360" w:lineRule="auto"/>
              <w:jc w:val="both"/>
              <w:rPr>
                <w:rFonts w:ascii="Arial" w:hAnsi="Arial" w:cs="Arial"/>
                <w:sz w:val="24"/>
                <w:szCs w:val="24"/>
              </w:rPr>
            </w:pPr>
            <w:r w:rsidRPr="00BB2C68">
              <w:rPr>
                <w:rFonts w:ascii="Arial" w:hAnsi="Arial" w:cs="Arial"/>
                <w:sz w:val="24"/>
                <w:szCs w:val="24"/>
              </w:rPr>
              <w:t>Los trabajadores al servicio del estado disfrutarán de un permiso de ocho días hábiles cuando se trate de la adopción de un infante, contados a partir de la entrega física del menor por parte de la institución oficialmente responsable, que deberá acreditarlo con documento idóneo.</w:t>
            </w:r>
          </w:p>
          <w:p w14:paraId="6FD15582" w14:textId="77777777" w:rsidR="00B725B6" w:rsidRPr="00BB2C68" w:rsidRDefault="00B725B6" w:rsidP="00BB2C68">
            <w:pPr>
              <w:spacing w:line="360" w:lineRule="auto"/>
              <w:jc w:val="both"/>
              <w:rPr>
                <w:rFonts w:ascii="Arial" w:hAnsi="Arial" w:cs="Arial"/>
                <w:sz w:val="24"/>
                <w:szCs w:val="24"/>
              </w:rPr>
            </w:pPr>
          </w:p>
          <w:p w14:paraId="770D4E4F" w14:textId="77777777" w:rsidR="00BB2C68" w:rsidRPr="00BB2C68" w:rsidRDefault="00BB2C68" w:rsidP="00BB2C68">
            <w:pPr>
              <w:spacing w:line="360" w:lineRule="auto"/>
              <w:jc w:val="both"/>
              <w:rPr>
                <w:rFonts w:ascii="Arial" w:hAnsi="Arial" w:cs="Arial"/>
                <w:sz w:val="24"/>
                <w:szCs w:val="24"/>
              </w:rPr>
            </w:pPr>
          </w:p>
          <w:p w14:paraId="4671D19E" w14:textId="548222B6" w:rsidR="00834BE4" w:rsidRPr="003D2B22" w:rsidRDefault="00BB2C68" w:rsidP="00BB2C68">
            <w:pPr>
              <w:spacing w:line="360" w:lineRule="auto"/>
              <w:jc w:val="both"/>
              <w:rPr>
                <w:rFonts w:ascii="Arial" w:hAnsi="Arial" w:cs="Arial"/>
                <w:sz w:val="24"/>
                <w:szCs w:val="24"/>
              </w:rPr>
            </w:pPr>
            <w:r w:rsidRPr="00BB2C68">
              <w:rPr>
                <w:rFonts w:ascii="Arial" w:hAnsi="Arial" w:cs="Arial"/>
                <w:sz w:val="24"/>
                <w:szCs w:val="24"/>
              </w:rPr>
              <w:t>Cuando no se ejerza el derecho a gozar del permiso por paternidad o adopción, en ningún caso podrá reclamarse pago compensatorio alguno derivado de dicha situación.</w:t>
            </w:r>
          </w:p>
        </w:tc>
        <w:tc>
          <w:tcPr>
            <w:tcW w:w="4414" w:type="dxa"/>
          </w:tcPr>
          <w:p w14:paraId="5C916729" w14:textId="45E09932" w:rsidR="00BB2C68" w:rsidRPr="00BB2C68" w:rsidRDefault="00BB2C68" w:rsidP="00BB2C68">
            <w:pPr>
              <w:spacing w:line="360" w:lineRule="auto"/>
              <w:jc w:val="both"/>
              <w:rPr>
                <w:rFonts w:ascii="Arial" w:hAnsi="Arial" w:cs="Arial"/>
                <w:sz w:val="24"/>
                <w:szCs w:val="24"/>
              </w:rPr>
            </w:pPr>
            <w:r w:rsidRPr="00BB2C68">
              <w:rPr>
                <w:rFonts w:ascii="Arial" w:hAnsi="Arial" w:cs="Arial"/>
                <w:sz w:val="24"/>
                <w:szCs w:val="24"/>
              </w:rPr>
              <w:lastRenderedPageBreak/>
              <w:t>Artículo 32.- Las mujeres disfrutarán de un descanso de un mes antes de la fecha que aproximadamente se fije para el parto, así como de los tres meses posteriores a este, con goce íntegro de su sueldo.</w:t>
            </w:r>
          </w:p>
          <w:p w14:paraId="512F74D2" w14:textId="77777777" w:rsidR="00BB2C68" w:rsidRPr="00BB2C68" w:rsidRDefault="00BB2C68" w:rsidP="00BB2C68">
            <w:pPr>
              <w:spacing w:line="360" w:lineRule="auto"/>
              <w:jc w:val="both"/>
              <w:rPr>
                <w:rFonts w:ascii="Arial" w:hAnsi="Arial" w:cs="Arial"/>
                <w:sz w:val="24"/>
                <w:szCs w:val="24"/>
              </w:rPr>
            </w:pPr>
          </w:p>
          <w:p w14:paraId="1D7AA9CE" w14:textId="4F71A822" w:rsidR="00BB2C68" w:rsidRDefault="00BB2C68" w:rsidP="00BB2C68">
            <w:pPr>
              <w:spacing w:line="360" w:lineRule="auto"/>
              <w:jc w:val="both"/>
              <w:rPr>
                <w:rFonts w:ascii="Arial" w:hAnsi="Arial" w:cs="Arial"/>
                <w:sz w:val="24"/>
                <w:szCs w:val="24"/>
              </w:rPr>
            </w:pPr>
            <w:r w:rsidRPr="00BB2C68">
              <w:rPr>
                <w:rFonts w:ascii="Arial" w:hAnsi="Arial" w:cs="Arial"/>
                <w:sz w:val="24"/>
                <w:szCs w:val="24"/>
              </w:rPr>
              <w:t xml:space="preserve">En el período de lactancia, y hasta por un plazo de seis meses, las mujeres tendrán dos descansos extraordinarios por día, de media hora cada uno, para alimentar a sus hijos. </w:t>
            </w:r>
          </w:p>
          <w:p w14:paraId="564C0AD3" w14:textId="3E481EC3" w:rsidR="00ED182E" w:rsidRDefault="00ED182E" w:rsidP="00BB2C68">
            <w:pPr>
              <w:spacing w:line="360" w:lineRule="auto"/>
              <w:jc w:val="both"/>
              <w:rPr>
                <w:rFonts w:ascii="Arial" w:hAnsi="Arial" w:cs="Arial"/>
                <w:sz w:val="24"/>
                <w:szCs w:val="24"/>
              </w:rPr>
            </w:pPr>
          </w:p>
          <w:p w14:paraId="2F37A245" w14:textId="6547FED6" w:rsidR="00634949" w:rsidRPr="00634949" w:rsidRDefault="00634949" w:rsidP="00634949">
            <w:pPr>
              <w:spacing w:line="360" w:lineRule="auto"/>
              <w:jc w:val="both"/>
              <w:rPr>
                <w:rFonts w:ascii="Arial" w:hAnsi="Arial" w:cs="Arial"/>
                <w:sz w:val="24"/>
                <w:szCs w:val="24"/>
                <w:highlight w:val="darkGray"/>
              </w:rPr>
            </w:pPr>
            <w:r w:rsidRPr="00634949">
              <w:rPr>
                <w:rFonts w:ascii="Arial" w:hAnsi="Arial" w:cs="Arial"/>
                <w:sz w:val="24"/>
                <w:szCs w:val="24"/>
              </w:rPr>
              <w:t xml:space="preserve">Los hombres gozarán de un permiso de paternidad de </w:t>
            </w:r>
            <w:r w:rsidRPr="00634949">
              <w:rPr>
                <w:rFonts w:ascii="Arial" w:hAnsi="Arial" w:cs="Arial"/>
                <w:b/>
                <w:bCs/>
                <w:sz w:val="24"/>
                <w:szCs w:val="24"/>
                <w:highlight w:val="darkGray"/>
              </w:rPr>
              <w:t>quince días hábiles</w:t>
            </w:r>
            <w:r w:rsidRPr="00634949">
              <w:rPr>
                <w:rFonts w:ascii="Arial" w:hAnsi="Arial" w:cs="Arial"/>
                <w:sz w:val="24"/>
                <w:szCs w:val="24"/>
              </w:rPr>
              <w:t xml:space="preserve"> con goce íntegro de sueldo, contados a partir del nacimiento de su hijo, el cual deberá ser acreditado con documento idóneo. </w:t>
            </w:r>
            <w:r w:rsidRPr="00634949">
              <w:rPr>
                <w:rFonts w:ascii="Arial" w:hAnsi="Arial" w:cs="Arial"/>
                <w:b/>
                <w:bCs/>
                <w:sz w:val="24"/>
                <w:szCs w:val="24"/>
                <w:highlight w:val="darkGray"/>
              </w:rPr>
              <w:t>El trabajador podrá solicitar una ampliación del permiso de paternidad, de hasta por diez días hábiles, en los casos siguientes</w:t>
            </w:r>
            <w:r w:rsidRPr="00634949">
              <w:rPr>
                <w:rFonts w:ascii="Arial" w:hAnsi="Arial" w:cs="Arial"/>
                <w:sz w:val="24"/>
                <w:szCs w:val="24"/>
                <w:highlight w:val="darkGray"/>
              </w:rPr>
              <w:t>:</w:t>
            </w:r>
          </w:p>
          <w:p w14:paraId="0458FBC6" w14:textId="77777777" w:rsidR="00634949" w:rsidRPr="00634949" w:rsidRDefault="00634949" w:rsidP="00634949">
            <w:pPr>
              <w:spacing w:line="360" w:lineRule="auto"/>
              <w:jc w:val="both"/>
              <w:rPr>
                <w:rFonts w:ascii="Arial" w:hAnsi="Arial" w:cs="Arial"/>
                <w:sz w:val="24"/>
                <w:szCs w:val="24"/>
                <w:highlight w:val="darkGray"/>
              </w:rPr>
            </w:pPr>
          </w:p>
          <w:p w14:paraId="64BF9213" w14:textId="4B0D3E53" w:rsidR="00634949" w:rsidRPr="00634949" w:rsidRDefault="00634949" w:rsidP="00634949">
            <w:pPr>
              <w:spacing w:line="360" w:lineRule="auto"/>
              <w:jc w:val="both"/>
              <w:rPr>
                <w:rFonts w:ascii="Arial" w:hAnsi="Arial" w:cs="Arial"/>
                <w:b/>
                <w:bCs/>
                <w:sz w:val="24"/>
                <w:szCs w:val="24"/>
                <w:highlight w:val="darkGray"/>
              </w:rPr>
            </w:pPr>
            <w:r w:rsidRPr="00634949">
              <w:rPr>
                <w:rFonts w:ascii="Arial" w:hAnsi="Arial" w:cs="Arial"/>
                <w:b/>
                <w:bCs/>
                <w:sz w:val="24"/>
                <w:szCs w:val="24"/>
                <w:highlight w:val="darkGray"/>
              </w:rPr>
              <w:t xml:space="preserve">I. Si durante el parto, o en los primeros </w:t>
            </w:r>
            <w:r w:rsidR="00121554">
              <w:rPr>
                <w:rFonts w:ascii="Arial" w:hAnsi="Arial" w:cs="Arial"/>
                <w:b/>
                <w:bCs/>
                <w:sz w:val="24"/>
                <w:szCs w:val="24"/>
                <w:highlight w:val="darkGray"/>
              </w:rPr>
              <w:t xml:space="preserve">14 </w:t>
            </w:r>
            <w:r w:rsidRPr="00634949">
              <w:rPr>
                <w:rFonts w:ascii="Arial" w:hAnsi="Arial" w:cs="Arial"/>
                <w:b/>
                <w:bCs/>
                <w:sz w:val="24"/>
                <w:szCs w:val="24"/>
                <w:highlight w:val="darkGray"/>
              </w:rPr>
              <w:t>días</w:t>
            </w:r>
            <w:r w:rsidR="00121554">
              <w:rPr>
                <w:rFonts w:ascii="Arial" w:hAnsi="Arial" w:cs="Arial"/>
                <w:b/>
                <w:bCs/>
                <w:sz w:val="24"/>
                <w:szCs w:val="24"/>
                <w:highlight w:val="darkGray"/>
              </w:rPr>
              <w:t xml:space="preserve"> naturales</w:t>
            </w:r>
            <w:r w:rsidRPr="00634949">
              <w:rPr>
                <w:rFonts w:ascii="Arial" w:hAnsi="Arial" w:cs="Arial"/>
                <w:b/>
                <w:bCs/>
                <w:sz w:val="24"/>
                <w:szCs w:val="24"/>
                <w:highlight w:val="darkGray"/>
              </w:rPr>
              <w:t xml:space="preserve"> </w:t>
            </w:r>
            <w:r w:rsidRPr="00634949">
              <w:rPr>
                <w:rFonts w:ascii="Arial" w:hAnsi="Arial" w:cs="Arial"/>
                <w:b/>
                <w:bCs/>
                <w:sz w:val="24"/>
                <w:szCs w:val="24"/>
                <w:highlight w:val="darkGray"/>
              </w:rPr>
              <w:lastRenderedPageBreak/>
              <w:t>posteriores a este, la madre falleciere;</w:t>
            </w:r>
          </w:p>
          <w:p w14:paraId="2453D71E" w14:textId="588F16D6" w:rsidR="00634949" w:rsidRPr="00634949" w:rsidRDefault="00634949" w:rsidP="00634949">
            <w:pPr>
              <w:spacing w:line="360" w:lineRule="auto"/>
              <w:jc w:val="both"/>
              <w:rPr>
                <w:rFonts w:ascii="Arial" w:hAnsi="Arial" w:cs="Arial"/>
                <w:b/>
                <w:bCs/>
                <w:sz w:val="24"/>
                <w:szCs w:val="24"/>
                <w:highlight w:val="darkGray"/>
              </w:rPr>
            </w:pPr>
            <w:r w:rsidRPr="00634949">
              <w:rPr>
                <w:rFonts w:ascii="Arial" w:hAnsi="Arial" w:cs="Arial"/>
                <w:b/>
                <w:bCs/>
                <w:sz w:val="24"/>
                <w:szCs w:val="24"/>
                <w:highlight w:val="darkGray"/>
              </w:rPr>
              <w:t>II. Si el infante hubiese nacido con alguna discapacidad, o</w:t>
            </w:r>
          </w:p>
          <w:p w14:paraId="046BE34B" w14:textId="77777777" w:rsidR="00634949" w:rsidRPr="00634949" w:rsidRDefault="00634949" w:rsidP="00634949">
            <w:pPr>
              <w:spacing w:line="360" w:lineRule="auto"/>
              <w:jc w:val="both"/>
              <w:rPr>
                <w:rFonts w:ascii="Arial" w:hAnsi="Arial" w:cs="Arial"/>
                <w:b/>
                <w:bCs/>
                <w:sz w:val="24"/>
                <w:szCs w:val="24"/>
                <w:highlight w:val="darkGray"/>
              </w:rPr>
            </w:pPr>
          </w:p>
          <w:p w14:paraId="5D89B894" w14:textId="27AD76EF" w:rsidR="00ED182E" w:rsidRDefault="00634949" w:rsidP="00634949">
            <w:pPr>
              <w:spacing w:line="360" w:lineRule="auto"/>
              <w:jc w:val="both"/>
              <w:rPr>
                <w:rFonts w:ascii="Arial" w:hAnsi="Arial" w:cs="Arial"/>
                <w:sz w:val="24"/>
                <w:szCs w:val="24"/>
              </w:rPr>
            </w:pPr>
            <w:r w:rsidRPr="00634949">
              <w:rPr>
                <w:rFonts w:ascii="Arial" w:hAnsi="Arial" w:cs="Arial"/>
                <w:b/>
                <w:bCs/>
                <w:sz w:val="24"/>
                <w:szCs w:val="24"/>
                <w:highlight w:val="darkGray"/>
              </w:rPr>
              <w:t>III. Si el infante requiriese atención médica hospitalaria</w:t>
            </w:r>
            <w:r w:rsidRPr="00634949">
              <w:rPr>
                <w:rFonts w:ascii="Arial" w:hAnsi="Arial" w:cs="Arial"/>
                <w:sz w:val="24"/>
                <w:szCs w:val="24"/>
                <w:highlight w:val="darkGray"/>
              </w:rPr>
              <w:t>.</w:t>
            </w:r>
          </w:p>
          <w:p w14:paraId="59F034EC" w14:textId="16084092" w:rsidR="00634949" w:rsidRDefault="00634949" w:rsidP="00634949">
            <w:pPr>
              <w:spacing w:line="360" w:lineRule="auto"/>
              <w:jc w:val="both"/>
              <w:rPr>
                <w:rFonts w:ascii="Arial" w:hAnsi="Arial" w:cs="Arial"/>
                <w:sz w:val="24"/>
                <w:szCs w:val="24"/>
              </w:rPr>
            </w:pPr>
          </w:p>
          <w:p w14:paraId="6ACDF0F4" w14:textId="3C96BB59" w:rsidR="00ED182E" w:rsidRDefault="00ED182E" w:rsidP="00ED182E">
            <w:pPr>
              <w:spacing w:line="360" w:lineRule="auto"/>
              <w:jc w:val="both"/>
              <w:rPr>
                <w:rFonts w:ascii="Arial" w:hAnsi="Arial" w:cs="Arial"/>
                <w:sz w:val="24"/>
                <w:szCs w:val="24"/>
              </w:rPr>
            </w:pPr>
            <w:bookmarkStart w:id="1" w:name="_GoBack"/>
            <w:bookmarkEnd w:id="1"/>
            <w:r w:rsidRPr="00BB2C68">
              <w:rPr>
                <w:rFonts w:ascii="Arial" w:hAnsi="Arial" w:cs="Arial"/>
                <w:sz w:val="24"/>
                <w:szCs w:val="24"/>
              </w:rPr>
              <w:t>Los trabajadores al servicio del estado disfrutarán de un permiso de ocho días hábiles cuando se trate de la adopción de un infante, contados a partir de la entrega física del menor por parte de la institución oficialmente responsable, que deberá acreditarlo con documento idóneo.</w:t>
            </w:r>
          </w:p>
          <w:p w14:paraId="3DDC3A9B" w14:textId="44C1112B" w:rsidR="001D5E36" w:rsidRDefault="001D5E36" w:rsidP="00BB2C68">
            <w:pPr>
              <w:spacing w:line="360" w:lineRule="auto"/>
              <w:jc w:val="both"/>
              <w:rPr>
                <w:rFonts w:ascii="Arial" w:hAnsi="Arial" w:cs="Arial"/>
                <w:sz w:val="24"/>
                <w:szCs w:val="24"/>
              </w:rPr>
            </w:pPr>
          </w:p>
          <w:p w14:paraId="06083278" w14:textId="77777777" w:rsidR="00BB2C68" w:rsidRPr="00BB2C68" w:rsidRDefault="00BB2C68" w:rsidP="00BB2C68">
            <w:pPr>
              <w:spacing w:line="360" w:lineRule="auto"/>
              <w:jc w:val="both"/>
              <w:rPr>
                <w:rFonts w:ascii="Arial" w:hAnsi="Arial" w:cs="Arial"/>
                <w:sz w:val="24"/>
                <w:szCs w:val="24"/>
              </w:rPr>
            </w:pPr>
          </w:p>
          <w:p w14:paraId="17837B6F" w14:textId="0384D673" w:rsidR="00834BE4" w:rsidRPr="003D2B22" w:rsidRDefault="00BB2C68" w:rsidP="00BB2C68">
            <w:pPr>
              <w:spacing w:line="360" w:lineRule="auto"/>
              <w:jc w:val="both"/>
              <w:rPr>
                <w:rFonts w:ascii="Arial" w:hAnsi="Arial" w:cs="Arial"/>
                <w:sz w:val="24"/>
                <w:szCs w:val="24"/>
              </w:rPr>
            </w:pPr>
            <w:r w:rsidRPr="00BB2C68">
              <w:rPr>
                <w:rFonts w:ascii="Arial" w:hAnsi="Arial" w:cs="Arial"/>
                <w:sz w:val="24"/>
                <w:szCs w:val="24"/>
              </w:rPr>
              <w:t>Cuando no se ejerza el derecho a gozar del permiso por paternidad o adopción, en ningún caso podrá reclamarse pago compensatorio alguno derivado de dicha situación.</w:t>
            </w:r>
          </w:p>
        </w:tc>
      </w:tr>
    </w:tbl>
    <w:p w14:paraId="4B7DADF4" w14:textId="5E25CEC7" w:rsidR="003D2B22" w:rsidRDefault="003D2B22" w:rsidP="003D2B22">
      <w:pPr>
        <w:spacing w:line="360" w:lineRule="auto"/>
        <w:ind w:firstLine="709"/>
        <w:jc w:val="both"/>
        <w:rPr>
          <w:rFonts w:ascii="Arial" w:hAnsi="Arial" w:cs="Arial"/>
          <w:sz w:val="24"/>
          <w:szCs w:val="24"/>
        </w:rPr>
      </w:pPr>
      <w:r>
        <w:rPr>
          <w:rFonts w:ascii="Arial" w:hAnsi="Arial" w:cs="Arial"/>
          <w:sz w:val="24"/>
          <w:szCs w:val="24"/>
        </w:rPr>
        <w:lastRenderedPageBreak/>
        <w:t xml:space="preserve"> </w:t>
      </w:r>
    </w:p>
    <w:p w14:paraId="5A0F5C6C" w14:textId="77777777" w:rsidR="008F620A" w:rsidRDefault="008F620A">
      <w:pPr>
        <w:spacing w:line="259" w:lineRule="auto"/>
        <w:rPr>
          <w:rFonts w:ascii="Arial" w:hAnsi="Arial" w:cs="Arial"/>
          <w:sz w:val="24"/>
          <w:szCs w:val="24"/>
        </w:rPr>
      </w:pPr>
      <w:r>
        <w:rPr>
          <w:rFonts w:ascii="Arial" w:hAnsi="Arial" w:cs="Arial"/>
          <w:sz w:val="24"/>
          <w:szCs w:val="24"/>
        </w:rPr>
        <w:br w:type="page"/>
      </w:r>
    </w:p>
    <w:p w14:paraId="7E1118D8" w14:textId="295A6C37" w:rsidR="00320885" w:rsidRPr="00634949" w:rsidRDefault="00C84B51" w:rsidP="00634949">
      <w:pPr>
        <w:spacing w:line="360" w:lineRule="auto"/>
        <w:ind w:firstLine="709"/>
        <w:jc w:val="both"/>
        <w:rPr>
          <w:rFonts w:ascii="Arial" w:hAnsi="Arial" w:cs="Arial"/>
          <w:b/>
          <w:sz w:val="28"/>
          <w:szCs w:val="28"/>
        </w:rPr>
      </w:pPr>
      <w:r>
        <w:rPr>
          <w:rFonts w:ascii="Arial" w:hAnsi="Arial" w:cs="Arial"/>
          <w:sz w:val="24"/>
          <w:szCs w:val="24"/>
        </w:rPr>
        <w:lastRenderedPageBreak/>
        <w:t xml:space="preserve">Por todo lo expuesto con anterioridad, someto a consideración de esta soberanía el siguiente proyecto de: </w:t>
      </w:r>
      <w:r w:rsidR="00393B08" w:rsidRPr="00393B08">
        <w:rPr>
          <w:rFonts w:ascii="Arial" w:hAnsi="Arial" w:cs="Arial"/>
          <w:sz w:val="28"/>
          <w:szCs w:val="28"/>
        </w:rPr>
        <w:t xml:space="preserve"> </w:t>
      </w:r>
    </w:p>
    <w:p w14:paraId="48A90143" w14:textId="2B829984" w:rsidR="00936B63" w:rsidRDefault="00156371" w:rsidP="00936B63">
      <w:pPr>
        <w:spacing w:line="259" w:lineRule="auto"/>
        <w:jc w:val="center"/>
        <w:rPr>
          <w:rFonts w:ascii="Arial" w:hAnsi="Arial" w:cs="Arial"/>
          <w:b/>
          <w:sz w:val="28"/>
          <w:szCs w:val="28"/>
        </w:rPr>
      </w:pPr>
      <w:r w:rsidRPr="004E3192">
        <w:rPr>
          <w:rFonts w:ascii="Arial" w:hAnsi="Arial" w:cs="Arial"/>
          <w:b/>
          <w:sz w:val="28"/>
          <w:szCs w:val="28"/>
        </w:rPr>
        <w:t>D</w:t>
      </w:r>
      <w:r w:rsidR="00F306A9">
        <w:rPr>
          <w:rFonts w:ascii="Arial" w:hAnsi="Arial" w:cs="Arial"/>
          <w:b/>
          <w:sz w:val="28"/>
          <w:szCs w:val="28"/>
        </w:rPr>
        <w:t xml:space="preserve"> </w:t>
      </w:r>
      <w:r w:rsidRPr="004E3192">
        <w:rPr>
          <w:rFonts w:ascii="Arial" w:hAnsi="Arial" w:cs="Arial"/>
          <w:b/>
          <w:sz w:val="28"/>
          <w:szCs w:val="28"/>
        </w:rPr>
        <w:t>E</w:t>
      </w:r>
      <w:r w:rsidR="00F306A9">
        <w:rPr>
          <w:rFonts w:ascii="Arial" w:hAnsi="Arial" w:cs="Arial"/>
          <w:b/>
          <w:sz w:val="28"/>
          <w:szCs w:val="28"/>
        </w:rPr>
        <w:t xml:space="preserve"> </w:t>
      </w:r>
      <w:r w:rsidRPr="004E3192">
        <w:rPr>
          <w:rFonts w:ascii="Arial" w:hAnsi="Arial" w:cs="Arial"/>
          <w:b/>
          <w:sz w:val="28"/>
          <w:szCs w:val="28"/>
        </w:rPr>
        <w:t>C</w:t>
      </w:r>
      <w:r w:rsidR="00F306A9">
        <w:rPr>
          <w:rFonts w:ascii="Arial" w:hAnsi="Arial" w:cs="Arial"/>
          <w:b/>
          <w:sz w:val="28"/>
          <w:szCs w:val="28"/>
        </w:rPr>
        <w:t xml:space="preserve"> </w:t>
      </w:r>
      <w:r w:rsidRPr="004E3192">
        <w:rPr>
          <w:rFonts w:ascii="Arial" w:hAnsi="Arial" w:cs="Arial"/>
          <w:b/>
          <w:sz w:val="28"/>
          <w:szCs w:val="28"/>
        </w:rPr>
        <w:t>R</w:t>
      </w:r>
      <w:r w:rsidR="00F306A9">
        <w:rPr>
          <w:rFonts w:ascii="Arial" w:hAnsi="Arial" w:cs="Arial"/>
          <w:b/>
          <w:sz w:val="28"/>
          <w:szCs w:val="28"/>
        </w:rPr>
        <w:t xml:space="preserve"> </w:t>
      </w:r>
      <w:r w:rsidRPr="004E3192">
        <w:rPr>
          <w:rFonts w:ascii="Arial" w:hAnsi="Arial" w:cs="Arial"/>
          <w:b/>
          <w:sz w:val="28"/>
          <w:szCs w:val="28"/>
        </w:rPr>
        <w:t>E</w:t>
      </w:r>
      <w:r w:rsidR="00F306A9">
        <w:rPr>
          <w:rFonts w:ascii="Arial" w:hAnsi="Arial" w:cs="Arial"/>
          <w:b/>
          <w:sz w:val="28"/>
          <w:szCs w:val="28"/>
        </w:rPr>
        <w:t xml:space="preserve"> </w:t>
      </w:r>
      <w:r w:rsidRPr="004E3192">
        <w:rPr>
          <w:rFonts w:ascii="Arial" w:hAnsi="Arial" w:cs="Arial"/>
          <w:b/>
          <w:sz w:val="28"/>
          <w:szCs w:val="28"/>
        </w:rPr>
        <w:t>T</w:t>
      </w:r>
      <w:r w:rsidR="00F306A9">
        <w:rPr>
          <w:rFonts w:ascii="Arial" w:hAnsi="Arial" w:cs="Arial"/>
          <w:b/>
          <w:sz w:val="28"/>
          <w:szCs w:val="28"/>
        </w:rPr>
        <w:t xml:space="preserve"> </w:t>
      </w:r>
      <w:r w:rsidRPr="004E3192">
        <w:rPr>
          <w:rFonts w:ascii="Arial" w:hAnsi="Arial" w:cs="Arial"/>
          <w:b/>
          <w:sz w:val="28"/>
          <w:szCs w:val="28"/>
        </w:rPr>
        <w:t>O</w:t>
      </w:r>
    </w:p>
    <w:p w14:paraId="4C482B07" w14:textId="77777777" w:rsidR="001E351F" w:rsidRPr="004E3192" w:rsidRDefault="001E351F" w:rsidP="00936B63">
      <w:pPr>
        <w:spacing w:line="259" w:lineRule="auto"/>
        <w:jc w:val="center"/>
        <w:rPr>
          <w:rFonts w:ascii="Arial" w:hAnsi="Arial" w:cs="Arial"/>
          <w:b/>
          <w:sz w:val="28"/>
          <w:szCs w:val="28"/>
        </w:rPr>
      </w:pPr>
    </w:p>
    <w:p w14:paraId="79B527DF" w14:textId="6E04A750" w:rsidR="002C401C" w:rsidRDefault="00156371" w:rsidP="001E351F">
      <w:pPr>
        <w:spacing w:after="0" w:line="360" w:lineRule="auto"/>
        <w:jc w:val="both"/>
        <w:rPr>
          <w:rFonts w:ascii="Arial" w:hAnsi="Arial" w:cs="Arial"/>
          <w:sz w:val="24"/>
          <w:szCs w:val="28"/>
        </w:rPr>
      </w:pPr>
      <w:r>
        <w:rPr>
          <w:rFonts w:ascii="Arial" w:hAnsi="Arial" w:cs="Arial"/>
          <w:b/>
          <w:sz w:val="24"/>
          <w:szCs w:val="28"/>
        </w:rPr>
        <w:t xml:space="preserve">ARTÍCULO </w:t>
      </w:r>
      <w:r w:rsidR="00BA7492">
        <w:rPr>
          <w:rFonts w:ascii="Arial" w:hAnsi="Arial" w:cs="Arial"/>
          <w:b/>
          <w:sz w:val="24"/>
          <w:szCs w:val="28"/>
        </w:rPr>
        <w:t>ÚNICO</w:t>
      </w:r>
      <w:r>
        <w:rPr>
          <w:rFonts w:ascii="Arial" w:hAnsi="Arial" w:cs="Arial"/>
          <w:b/>
          <w:sz w:val="24"/>
          <w:szCs w:val="28"/>
        </w:rPr>
        <w:t xml:space="preserve">. </w:t>
      </w:r>
      <w:r w:rsidR="001A11E4">
        <w:rPr>
          <w:rFonts w:ascii="Arial" w:hAnsi="Arial" w:cs="Arial"/>
          <w:b/>
          <w:sz w:val="24"/>
          <w:szCs w:val="28"/>
        </w:rPr>
        <w:t>–</w:t>
      </w:r>
      <w:r>
        <w:rPr>
          <w:rFonts w:ascii="Arial" w:hAnsi="Arial" w:cs="Arial"/>
          <w:b/>
          <w:sz w:val="24"/>
          <w:szCs w:val="28"/>
        </w:rPr>
        <w:t xml:space="preserve"> </w:t>
      </w:r>
      <w:r w:rsidR="00BE4E57">
        <w:rPr>
          <w:rFonts w:ascii="Arial" w:hAnsi="Arial" w:cs="Arial"/>
          <w:sz w:val="24"/>
          <w:szCs w:val="28"/>
        </w:rPr>
        <w:t>Se</w:t>
      </w:r>
      <w:r w:rsidR="00E84B68">
        <w:rPr>
          <w:rFonts w:ascii="Arial" w:hAnsi="Arial" w:cs="Arial"/>
          <w:sz w:val="24"/>
          <w:szCs w:val="28"/>
        </w:rPr>
        <w:t xml:space="preserve"> </w:t>
      </w:r>
      <w:r w:rsidR="00634949">
        <w:rPr>
          <w:rFonts w:ascii="Arial" w:hAnsi="Arial" w:cs="Arial"/>
          <w:sz w:val="24"/>
          <w:szCs w:val="28"/>
        </w:rPr>
        <w:t>el</w:t>
      </w:r>
      <w:r w:rsidR="008F620A">
        <w:rPr>
          <w:rFonts w:ascii="Arial" w:hAnsi="Arial" w:cs="Arial"/>
          <w:sz w:val="24"/>
          <w:szCs w:val="28"/>
        </w:rPr>
        <w:t xml:space="preserve"> artículo 32 de la</w:t>
      </w:r>
      <w:r w:rsidR="008F620A" w:rsidRPr="008F620A">
        <w:t xml:space="preserve"> </w:t>
      </w:r>
      <w:r w:rsidR="008F620A" w:rsidRPr="008F620A">
        <w:rPr>
          <w:rFonts w:ascii="Arial" w:hAnsi="Arial" w:cs="Arial"/>
          <w:sz w:val="24"/>
          <w:szCs w:val="28"/>
        </w:rPr>
        <w:t>Ley de los Trabajadores al Servicio del Estado y Municipios de Yucatán</w:t>
      </w:r>
      <w:r w:rsidR="00E229C4" w:rsidRPr="00257F2B">
        <w:rPr>
          <w:rFonts w:ascii="Arial" w:hAnsi="Arial" w:cs="Arial"/>
          <w:sz w:val="24"/>
          <w:szCs w:val="28"/>
        </w:rPr>
        <w:t>,</w:t>
      </w:r>
      <w:r w:rsidRPr="00257F2B">
        <w:rPr>
          <w:rFonts w:ascii="Arial" w:hAnsi="Arial" w:cs="Arial"/>
          <w:sz w:val="24"/>
          <w:szCs w:val="28"/>
        </w:rPr>
        <w:t xml:space="preserve"> para quedar como sigue:</w:t>
      </w:r>
    </w:p>
    <w:p w14:paraId="7B2FDF19" w14:textId="77777777" w:rsidR="00185593" w:rsidRDefault="00185593" w:rsidP="00F77AA1">
      <w:pPr>
        <w:spacing w:after="0" w:line="276" w:lineRule="auto"/>
        <w:jc w:val="both"/>
        <w:rPr>
          <w:rFonts w:ascii="Arial" w:hAnsi="Arial" w:cs="Arial"/>
          <w:sz w:val="24"/>
          <w:szCs w:val="28"/>
        </w:rPr>
      </w:pPr>
    </w:p>
    <w:p w14:paraId="3963CA0A" w14:textId="578A143B" w:rsidR="00C4456E" w:rsidRDefault="00C84B51" w:rsidP="00C4456E">
      <w:pPr>
        <w:spacing w:after="0" w:line="360" w:lineRule="auto"/>
        <w:jc w:val="both"/>
        <w:rPr>
          <w:rFonts w:ascii="Arial" w:hAnsi="Arial" w:cs="Arial"/>
          <w:b/>
          <w:bCs/>
          <w:sz w:val="24"/>
          <w:szCs w:val="28"/>
        </w:rPr>
      </w:pPr>
      <w:r>
        <w:rPr>
          <w:rFonts w:ascii="Arial" w:hAnsi="Arial" w:cs="Arial"/>
          <w:b/>
          <w:bCs/>
          <w:sz w:val="24"/>
          <w:szCs w:val="28"/>
        </w:rPr>
        <w:t xml:space="preserve">Artículo </w:t>
      </w:r>
      <w:r w:rsidR="008F620A">
        <w:rPr>
          <w:rFonts w:ascii="Arial" w:hAnsi="Arial" w:cs="Arial"/>
          <w:b/>
          <w:bCs/>
          <w:sz w:val="24"/>
          <w:szCs w:val="28"/>
        </w:rPr>
        <w:t>32</w:t>
      </w:r>
      <w:r>
        <w:rPr>
          <w:rFonts w:ascii="Arial" w:hAnsi="Arial" w:cs="Arial"/>
          <w:b/>
          <w:bCs/>
          <w:sz w:val="24"/>
          <w:szCs w:val="28"/>
        </w:rPr>
        <w:t>.-</w:t>
      </w:r>
      <w:r w:rsidR="00185593" w:rsidRPr="003F43CC">
        <w:rPr>
          <w:rFonts w:ascii="Arial" w:hAnsi="Arial" w:cs="Arial"/>
          <w:b/>
          <w:bCs/>
          <w:sz w:val="24"/>
          <w:szCs w:val="28"/>
        </w:rPr>
        <w:t xml:space="preserve"> </w:t>
      </w:r>
    </w:p>
    <w:p w14:paraId="215AEE3C" w14:textId="5D588E5D" w:rsidR="00634949" w:rsidRPr="00634949" w:rsidRDefault="00634949" w:rsidP="00634949">
      <w:pPr>
        <w:spacing w:after="0" w:line="360" w:lineRule="auto"/>
        <w:ind w:firstLine="426"/>
        <w:jc w:val="both"/>
        <w:rPr>
          <w:rFonts w:ascii="Arial" w:hAnsi="Arial" w:cs="Arial"/>
          <w:sz w:val="24"/>
          <w:szCs w:val="28"/>
        </w:rPr>
      </w:pPr>
      <w:r w:rsidRPr="00634949">
        <w:rPr>
          <w:rFonts w:ascii="Arial" w:hAnsi="Arial" w:cs="Arial"/>
          <w:sz w:val="24"/>
          <w:szCs w:val="28"/>
        </w:rPr>
        <w:t>Las mujeres disfrutarán de un descanso de un mes antes de la fecha que aproximadamente se fije para el parto, así como de los tres meses posteriores a este, con goce íntegro de su sueldo.</w:t>
      </w:r>
    </w:p>
    <w:p w14:paraId="3872435F" w14:textId="77777777" w:rsidR="00634949" w:rsidRPr="00634949" w:rsidRDefault="00634949" w:rsidP="00634949">
      <w:pPr>
        <w:spacing w:after="0" w:line="360" w:lineRule="auto"/>
        <w:ind w:firstLine="426"/>
        <w:jc w:val="both"/>
        <w:rPr>
          <w:rFonts w:ascii="Arial" w:hAnsi="Arial" w:cs="Arial"/>
          <w:sz w:val="24"/>
          <w:szCs w:val="28"/>
        </w:rPr>
      </w:pPr>
    </w:p>
    <w:p w14:paraId="128F699C" w14:textId="77777777" w:rsidR="00634949" w:rsidRPr="00634949" w:rsidRDefault="00634949" w:rsidP="00634949">
      <w:pPr>
        <w:spacing w:after="0" w:line="360" w:lineRule="auto"/>
        <w:ind w:firstLine="426"/>
        <w:jc w:val="both"/>
        <w:rPr>
          <w:rFonts w:ascii="Arial" w:hAnsi="Arial" w:cs="Arial"/>
          <w:sz w:val="24"/>
          <w:szCs w:val="28"/>
        </w:rPr>
      </w:pPr>
      <w:r w:rsidRPr="00634949">
        <w:rPr>
          <w:rFonts w:ascii="Arial" w:hAnsi="Arial" w:cs="Arial"/>
          <w:sz w:val="24"/>
          <w:szCs w:val="28"/>
        </w:rPr>
        <w:t xml:space="preserve">En el período de lactancia, y hasta por un plazo de seis meses, las mujeres tendrán dos descansos extraordinarios por día, de media hora cada uno, para alimentar a sus hijos. </w:t>
      </w:r>
    </w:p>
    <w:p w14:paraId="22D32DD6" w14:textId="77777777" w:rsidR="00634949" w:rsidRPr="00634949" w:rsidRDefault="00634949" w:rsidP="00634949">
      <w:pPr>
        <w:spacing w:after="0" w:line="360" w:lineRule="auto"/>
        <w:ind w:firstLine="426"/>
        <w:jc w:val="both"/>
        <w:rPr>
          <w:rFonts w:ascii="Arial" w:hAnsi="Arial" w:cs="Arial"/>
          <w:b/>
          <w:bCs/>
          <w:sz w:val="24"/>
          <w:szCs w:val="28"/>
        </w:rPr>
      </w:pPr>
    </w:p>
    <w:p w14:paraId="1A922C02" w14:textId="77777777" w:rsidR="00634949" w:rsidRPr="00634949" w:rsidRDefault="00634949" w:rsidP="00634949">
      <w:pPr>
        <w:spacing w:after="0" w:line="360" w:lineRule="auto"/>
        <w:ind w:firstLine="426"/>
        <w:jc w:val="both"/>
        <w:rPr>
          <w:rFonts w:ascii="Arial" w:hAnsi="Arial" w:cs="Arial"/>
          <w:sz w:val="24"/>
          <w:szCs w:val="28"/>
        </w:rPr>
      </w:pPr>
      <w:r w:rsidRPr="00634949">
        <w:rPr>
          <w:rFonts w:ascii="Arial" w:hAnsi="Arial" w:cs="Arial"/>
          <w:sz w:val="24"/>
          <w:szCs w:val="28"/>
        </w:rPr>
        <w:t>Los hombres gozarán de un permiso de paternidad de quince días hábiles con goce íntegro de sueldo, contados a partir del nacimiento de su hijo, el cual deberá ser acreditado con documento idóneo. El trabajador podrá solicitar una ampliación del permiso de paternidad, de hasta por diez días hábiles, en los casos siguientes:</w:t>
      </w:r>
    </w:p>
    <w:p w14:paraId="74AF0437" w14:textId="77777777" w:rsidR="00634949" w:rsidRPr="00634949" w:rsidRDefault="00634949" w:rsidP="00634949">
      <w:pPr>
        <w:spacing w:after="0" w:line="360" w:lineRule="auto"/>
        <w:ind w:firstLine="426"/>
        <w:jc w:val="both"/>
        <w:rPr>
          <w:rFonts w:ascii="Arial" w:hAnsi="Arial" w:cs="Arial"/>
          <w:sz w:val="24"/>
          <w:szCs w:val="28"/>
        </w:rPr>
      </w:pPr>
    </w:p>
    <w:p w14:paraId="7941BAB9" w14:textId="79C9349B" w:rsidR="00634949" w:rsidRDefault="00634949" w:rsidP="00634949">
      <w:pPr>
        <w:spacing w:after="0" w:line="360" w:lineRule="auto"/>
        <w:ind w:firstLine="426"/>
        <w:jc w:val="both"/>
        <w:rPr>
          <w:rFonts w:ascii="Arial" w:hAnsi="Arial" w:cs="Arial"/>
          <w:sz w:val="24"/>
          <w:szCs w:val="28"/>
        </w:rPr>
      </w:pPr>
      <w:r w:rsidRPr="00634949">
        <w:rPr>
          <w:rFonts w:ascii="Arial" w:hAnsi="Arial" w:cs="Arial"/>
          <w:sz w:val="24"/>
          <w:szCs w:val="28"/>
        </w:rPr>
        <w:t xml:space="preserve">I. </w:t>
      </w:r>
      <w:r w:rsidR="00121554" w:rsidRPr="00121554">
        <w:rPr>
          <w:rFonts w:ascii="Arial" w:hAnsi="Arial" w:cs="Arial"/>
          <w:sz w:val="24"/>
          <w:szCs w:val="28"/>
        </w:rPr>
        <w:t>Si durante el parto, o en los primeros 1</w:t>
      </w:r>
      <w:r w:rsidR="00121554">
        <w:rPr>
          <w:rFonts w:ascii="Arial" w:hAnsi="Arial" w:cs="Arial"/>
          <w:sz w:val="24"/>
          <w:szCs w:val="28"/>
        </w:rPr>
        <w:t>4</w:t>
      </w:r>
      <w:r w:rsidR="00121554" w:rsidRPr="00121554">
        <w:rPr>
          <w:rFonts w:ascii="Arial" w:hAnsi="Arial" w:cs="Arial"/>
          <w:sz w:val="24"/>
          <w:szCs w:val="28"/>
        </w:rPr>
        <w:t xml:space="preserve"> días naturales posteriores a este, la madre falleciere;</w:t>
      </w:r>
    </w:p>
    <w:p w14:paraId="024CACD3" w14:textId="77777777" w:rsidR="00634949" w:rsidRPr="00634949" w:rsidRDefault="00634949" w:rsidP="00634949">
      <w:pPr>
        <w:spacing w:after="0" w:line="360" w:lineRule="auto"/>
        <w:ind w:firstLine="426"/>
        <w:jc w:val="both"/>
        <w:rPr>
          <w:rFonts w:ascii="Arial" w:hAnsi="Arial" w:cs="Arial"/>
          <w:sz w:val="24"/>
          <w:szCs w:val="28"/>
        </w:rPr>
      </w:pPr>
    </w:p>
    <w:p w14:paraId="02652E43" w14:textId="5C353BAC" w:rsidR="00634949" w:rsidRDefault="00634949" w:rsidP="00634949">
      <w:pPr>
        <w:spacing w:after="0" w:line="360" w:lineRule="auto"/>
        <w:ind w:firstLine="426"/>
        <w:jc w:val="both"/>
        <w:rPr>
          <w:rFonts w:ascii="Arial" w:hAnsi="Arial" w:cs="Arial"/>
          <w:sz w:val="24"/>
          <w:szCs w:val="28"/>
        </w:rPr>
      </w:pPr>
      <w:r w:rsidRPr="00634949">
        <w:rPr>
          <w:rFonts w:ascii="Arial" w:hAnsi="Arial" w:cs="Arial"/>
          <w:sz w:val="24"/>
          <w:szCs w:val="28"/>
        </w:rPr>
        <w:t>II. Si el infante hubiese nacido con alguna discapacidad, o</w:t>
      </w:r>
    </w:p>
    <w:p w14:paraId="013F1ACB" w14:textId="77777777" w:rsidR="00634949" w:rsidRPr="00634949" w:rsidRDefault="00634949" w:rsidP="00634949">
      <w:pPr>
        <w:spacing w:after="0" w:line="360" w:lineRule="auto"/>
        <w:ind w:firstLine="426"/>
        <w:jc w:val="both"/>
        <w:rPr>
          <w:rFonts w:ascii="Arial" w:hAnsi="Arial" w:cs="Arial"/>
          <w:sz w:val="24"/>
          <w:szCs w:val="28"/>
        </w:rPr>
      </w:pPr>
    </w:p>
    <w:p w14:paraId="383A523B" w14:textId="0097EEBC" w:rsidR="00634949" w:rsidRPr="00634949" w:rsidRDefault="00634949" w:rsidP="00634949">
      <w:pPr>
        <w:spacing w:after="0" w:line="360" w:lineRule="auto"/>
        <w:ind w:firstLine="426"/>
        <w:jc w:val="both"/>
        <w:rPr>
          <w:rFonts w:ascii="Arial" w:hAnsi="Arial" w:cs="Arial"/>
          <w:sz w:val="24"/>
          <w:szCs w:val="28"/>
        </w:rPr>
      </w:pPr>
      <w:r w:rsidRPr="00634949">
        <w:rPr>
          <w:rFonts w:ascii="Arial" w:hAnsi="Arial" w:cs="Arial"/>
          <w:sz w:val="24"/>
          <w:szCs w:val="28"/>
        </w:rPr>
        <w:t>III. Si el infante requiriese atención médica hospitalaria.</w:t>
      </w:r>
    </w:p>
    <w:p w14:paraId="3071786D" w14:textId="77777777" w:rsidR="00634949" w:rsidRPr="00634949" w:rsidRDefault="00634949" w:rsidP="00634949">
      <w:pPr>
        <w:spacing w:after="0" w:line="360" w:lineRule="auto"/>
        <w:ind w:firstLine="426"/>
        <w:jc w:val="both"/>
        <w:rPr>
          <w:rFonts w:ascii="Arial" w:hAnsi="Arial" w:cs="Arial"/>
          <w:b/>
          <w:bCs/>
          <w:sz w:val="24"/>
          <w:szCs w:val="28"/>
        </w:rPr>
      </w:pPr>
    </w:p>
    <w:p w14:paraId="54AA2550" w14:textId="77777777" w:rsidR="00634949" w:rsidRDefault="00634949" w:rsidP="00634949">
      <w:pPr>
        <w:spacing w:after="0" w:line="360" w:lineRule="auto"/>
        <w:ind w:firstLine="426"/>
        <w:jc w:val="both"/>
        <w:rPr>
          <w:rFonts w:ascii="Arial" w:hAnsi="Arial" w:cs="Arial"/>
          <w:sz w:val="24"/>
          <w:szCs w:val="28"/>
        </w:rPr>
      </w:pPr>
    </w:p>
    <w:p w14:paraId="0C25C305" w14:textId="6CF38109" w:rsidR="00634949" w:rsidRPr="00634949" w:rsidRDefault="00634949" w:rsidP="00634949">
      <w:pPr>
        <w:spacing w:after="0" w:line="360" w:lineRule="auto"/>
        <w:ind w:firstLine="426"/>
        <w:jc w:val="both"/>
        <w:rPr>
          <w:rFonts w:ascii="Arial" w:hAnsi="Arial" w:cs="Arial"/>
          <w:sz w:val="24"/>
          <w:szCs w:val="28"/>
        </w:rPr>
      </w:pPr>
      <w:r w:rsidRPr="00634949">
        <w:rPr>
          <w:rFonts w:ascii="Arial" w:hAnsi="Arial" w:cs="Arial"/>
          <w:sz w:val="24"/>
          <w:szCs w:val="28"/>
        </w:rPr>
        <w:lastRenderedPageBreak/>
        <w:t>Los trabajadores al servicio del estado disfrutarán de un permiso de ocho días hábiles cuando se trate de la adopción de un infante, contados a partir de la entrega física del menor por parte de la institución oficialmente responsable, que deberá acreditarlo con documento idóneo.</w:t>
      </w:r>
    </w:p>
    <w:p w14:paraId="56116C43" w14:textId="77777777" w:rsidR="00634949" w:rsidRPr="00634949" w:rsidRDefault="00634949" w:rsidP="00634949">
      <w:pPr>
        <w:spacing w:after="0" w:line="360" w:lineRule="auto"/>
        <w:jc w:val="both"/>
        <w:rPr>
          <w:rFonts w:ascii="Arial" w:hAnsi="Arial" w:cs="Arial"/>
          <w:sz w:val="24"/>
          <w:szCs w:val="28"/>
        </w:rPr>
      </w:pPr>
    </w:p>
    <w:p w14:paraId="1A4B6492" w14:textId="757324D2" w:rsidR="008F620A" w:rsidRPr="00634949" w:rsidRDefault="00634949" w:rsidP="00634949">
      <w:pPr>
        <w:spacing w:after="0" w:line="360" w:lineRule="auto"/>
        <w:ind w:firstLine="426"/>
        <w:jc w:val="both"/>
        <w:rPr>
          <w:rFonts w:ascii="Arial" w:hAnsi="Arial" w:cs="Arial"/>
          <w:sz w:val="24"/>
          <w:szCs w:val="28"/>
        </w:rPr>
      </w:pPr>
      <w:r w:rsidRPr="00634949">
        <w:rPr>
          <w:rFonts w:ascii="Arial" w:hAnsi="Arial" w:cs="Arial"/>
          <w:sz w:val="24"/>
          <w:szCs w:val="28"/>
        </w:rPr>
        <w:t>Cuando no se ejerza el derecho a gozar del permiso por paternidad o adopción, en ningún caso podrá reclamarse pago compensatorio alguno derivado de dicha situación.</w:t>
      </w:r>
    </w:p>
    <w:p w14:paraId="03ECF346" w14:textId="343D7A61" w:rsidR="00FA5686" w:rsidRPr="008F620A" w:rsidRDefault="008F620A" w:rsidP="00365B50">
      <w:pPr>
        <w:spacing w:line="259" w:lineRule="auto"/>
        <w:rPr>
          <w:rFonts w:ascii="Arial" w:hAnsi="Arial" w:cs="Arial"/>
          <w:sz w:val="24"/>
          <w:szCs w:val="28"/>
        </w:rPr>
      </w:pPr>
      <w:r>
        <w:rPr>
          <w:rFonts w:ascii="Arial" w:hAnsi="Arial" w:cs="Arial"/>
          <w:sz w:val="24"/>
          <w:szCs w:val="28"/>
        </w:rPr>
        <w:br w:type="page"/>
      </w:r>
    </w:p>
    <w:p w14:paraId="417D7BCA" w14:textId="7D6B5F36" w:rsidR="00BA7492" w:rsidRPr="00152675" w:rsidRDefault="00BA7492" w:rsidP="00BA0C44">
      <w:pPr>
        <w:spacing w:line="360" w:lineRule="auto"/>
        <w:jc w:val="center"/>
        <w:rPr>
          <w:rFonts w:ascii="Arial" w:hAnsi="Arial" w:cs="Arial"/>
          <w:b/>
          <w:sz w:val="28"/>
          <w:szCs w:val="28"/>
          <w:lang w:val="en-US"/>
        </w:rPr>
      </w:pPr>
      <w:r w:rsidRPr="00152675">
        <w:rPr>
          <w:rFonts w:ascii="Arial" w:hAnsi="Arial" w:cs="Arial"/>
          <w:b/>
          <w:sz w:val="28"/>
          <w:szCs w:val="28"/>
          <w:lang w:val="en-US"/>
        </w:rPr>
        <w:lastRenderedPageBreak/>
        <w:t>T</w:t>
      </w:r>
      <w:r w:rsidR="00374106" w:rsidRPr="00152675">
        <w:rPr>
          <w:rFonts w:ascii="Arial" w:hAnsi="Arial" w:cs="Arial"/>
          <w:b/>
          <w:sz w:val="28"/>
          <w:szCs w:val="28"/>
          <w:lang w:val="en-US"/>
        </w:rPr>
        <w:t xml:space="preserve"> </w:t>
      </w:r>
      <w:r w:rsidRPr="00152675">
        <w:rPr>
          <w:rFonts w:ascii="Arial" w:hAnsi="Arial" w:cs="Arial"/>
          <w:b/>
          <w:sz w:val="28"/>
          <w:szCs w:val="28"/>
          <w:lang w:val="en-US"/>
        </w:rPr>
        <w:t>R</w:t>
      </w:r>
      <w:r w:rsidR="00374106" w:rsidRPr="00152675">
        <w:rPr>
          <w:rFonts w:ascii="Arial" w:hAnsi="Arial" w:cs="Arial"/>
          <w:b/>
          <w:sz w:val="28"/>
          <w:szCs w:val="28"/>
          <w:lang w:val="en-US"/>
        </w:rPr>
        <w:t xml:space="preserve"> </w:t>
      </w:r>
      <w:r w:rsidRPr="00152675">
        <w:rPr>
          <w:rFonts w:ascii="Arial" w:hAnsi="Arial" w:cs="Arial"/>
          <w:b/>
          <w:sz w:val="28"/>
          <w:szCs w:val="28"/>
          <w:lang w:val="en-US"/>
        </w:rPr>
        <w:t>A</w:t>
      </w:r>
      <w:r w:rsidR="00374106" w:rsidRPr="00152675">
        <w:rPr>
          <w:rFonts w:ascii="Arial" w:hAnsi="Arial" w:cs="Arial"/>
          <w:b/>
          <w:sz w:val="28"/>
          <w:szCs w:val="28"/>
          <w:lang w:val="en-US"/>
        </w:rPr>
        <w:t xml:space="preserve"> </w:t>
      </w:r>
      <w:r w:rsidRPr="00152675">
        <w:rPr>
          <w:rFonts w:ascii="Arial" w:hAnsi="Arial" w:cs="Arial"/>
          <w:b/>
          <w:sz w:val="28"/>
          <w:szCs w:val="28"/>
          <w:lang w:val="en-US"/>
        </w:rPr>
        <w:t>N</w:t>
      </w:r>
      <w:r w:rsidR="00374106" w:rsidRPr="00152675">
        <w:rPr>
          <w:rFonts w:ascii="Arial" w:hAnsi="Arial" w:cs="Arial"/>
          <w:b/>
          <w:sz w:val="28"/>
          <w:szCs w:val="28"/>
          <w:lang w:val="en-US"/>
        </w:rPr>
        <w:t xml:space="preserve"> </w:t>
      </w:r>
      <w:r w:rsidRPr="00152675">
        <w:rPr>
          <w:rFonts w:ascii="Arial" w:hAnsi="Arial" w:cs="Arial"/>
          <w:b/>
          <w:sz w:val="28"/>
          <w:szCs w:val="28"/>
          <w:lang w:val="en-US"/>
        </w:rPr>
        <w:t>S</w:t>
      </w:r>
      <w:r w:rsidR="00374106" w:rsidRPr="00152675">
        <w:rPr>
          <w:rFonts w:ascii="Arial" w:hAnsi="Arial" w:cs="Arial"/>
          <w:b/>
          <w:sz w:val="28"/>
          <w:szCs w:val="28"/>
          <w:lang w:val="en-US"/>
        </w:rPr>
        <w:t xml:space="preserve"> </w:t>
      </w:r>
      <w:r w:rsidRPr="00152675">
        <w:rPr>
          <w:rFonts w:ascii="Arial" w:hAnsi="Arial" w:cs="Arial"/>
          <w:b/>
          <w:sz w:val="28"/>
          <w:szCs w:val="28"/>
          <w:lang w:val="en-US"/>
        </w:rPr>
        <w:t>I</w:t>
      </w:r>
      <w:r w:rsidR="00374106" w:rsidRPr="00152675">
        <w:rPr>
          <w:rFonts w:ascii="Arial" w:hAnsi="Arial" w:cs="Arial"/>
          <w:b/>
          <w:sz w:val="28"/>
          <w:szCs w:val="28"/>
          <w:lang w:val="en-US"/>
        </w:rPr>
        <w:t xml:space="preserve"> </w:t>
      </w:r>
      <w:r w:rsidRPr="00152675">
        <w:rPr>
          <w:rFonts w:ascii="Arial" w:hAnsi="Arial" w:cs="Arial"/>
          <w:b/>
          <w:sz w:val="28"/>
          <w:szCs w:val="28"/>
          <w:lang w:val="en-US"/>
        </w:rPr>
        <w:t>T</w:t>
      </w:r>
      <w:r w:rsidR="00374106" w:rsidRPr="00152675">
        <w:rPr>
          <w:rFonts w:ascii="Arial" w:hAnsi="Arial" w:cs="Arial"/>
          <w:b/>
          <w:sz w:val="28"/>
          <w:szCs w:val="28"/>
          <w:lang w:val="en-US"/>
        </w:rPr>
        <w:t xml:space="preserve"> </w:t>
      </w:r>
      <w:r w:rsidRPr="00152675">
        <w:rPr>
          <w:rFonts w:ascii="Arial" w:hAnsi="Arial" w:cs="Arial"/>
          <w:b/>
          <w:sz w:val="28"/>
          <w:szCs w:val="28"/>
          <w:lang w:val="en-US"/>
        </w:rPr>
        <w:t>O</w:t>
      </w:r>
      <w:r w:rsidR="00374106" w:rsidRPr="00152675">
        <w:rPr>
          <w:rFonts w:ascii="Arial" w:hAnsi="Arial" w:cs="Arial"/>
          <w:b/>
          <w:sz w:val="28"/>
          <w:szCs w:val="28"/>
          <w:lang w:val="en-US"/>
        </w:rPr>
        <w:t xml:space="preserve"> </w:t>
      </w:r>
      <w:r w:rsidRPr="00152675">
        <w:rPr>
          <w:rFonts w:ascii="Arial" w:hAnsi="Arial" w:cs="Arial"/>
          <w:b/>
          <w:sz w:val="28"/>
          <w:szCs w:val="28"/>
          <w:lang w:val="en-US"/>
        </w:rPr>
        <w:t>R</w:t>
      </w:r>
      <w:r w:rsidR="00374106" w:rsidRPr="00152675">
        <w:rPr>
          <w:rFonts w:ascii="Arial" w:hAnsi="Arial" w:cs="Arial"/>
          <w:b/>
          <w:sz w:val="28"/>
          <w:szCs w:val="28"/>
          <w:lang w:val="en-US"/>
        </w:rPr>
        <w:t xml:space="preserve"> </w:t>
      </w:r>
      <w:r w:rsidRPr="00152675">
        <w:rPr>
          <w:rFonts w:ascii="Arial" w:hAnsi="Arial" w:cs="Arial"/>
          <w:b/>
          <w:sz w:val="28"/>
          <w:szCs w:val="28"/>
          <w:lang w:val="en-US"/>
        </w:rPr>
        <w:t>I</w:t>
      </w:r>
      <w:r w:rsidR="00374106" w:rsidRPr="00152675">
        <w:rPr>
          <w:rFonts w:ascii="Arial" w:hAnsi="Arial" w:cs="Arial"/>
          <w:b/>
          <w:sz w:val="28"/>
          <w:szCs w:val="28"/>
          <w:lang w:val="en-US"/>
        </w:rPr>
        <w:t xml:space="preserve"> </w:t>
      </w:r>
      <w:r w:rsidRPr="00152675">
        <w:rPr>
          <w:rFonts w:ascii="Arial" w:hAnsi="Arial" w:cs="Arial"/>
          <w:b/>
          <w:sz w:val="28"/>
          <w:szCs w:val="28"/>
          <w:lang w:val="en-US"/>
        </w:rPr>
        <w:t>O</w:t>
      </w:r>
    </w:p>
    <w:p w14:paraId="0C27F38C" w14:textId="5E78A9A9" w:rsidR="00D26F60" w:rsidRPr="00860C70" w:rsidRDefault="00BA7492" w:rsidP="00BA0C44">
      <w:pPr>
        <w:spacing w:line="360" w:lineRule="auto"/>
        <w:jc w:val="both"/>
        <w:rPr>
          <w:rFonts w:ascii="Arial" w:hAnsi="Arial" w:cs="Arial"/>
          <w:b/>
          <w:sz w:val="24"/>
          <w:szCs w:val="28"/>
        </w:rPr>
      </w:pPr>
      <w:r w:rsidRPr="00860C70">
        <w:rPr>
          <w:rFonts w:ascii="Arial" w:hAnsi="Arial" w:cs="Arial"/>
          <w:b/>
          <w:sz w:val="24"/>
          <w:szCs w:val="28"/>
        </w:rPr>
        <w:t>ARTÍCULO</w:t>
      </w:r>
      <w:r w:rsidR="007F5DD4" w:rsidRPr="00860C70">
        <w:rPr>
          <w:rFonts w:ascii="Arial" w:hAnsi="Arial" w:cs="Arial"/>
          <w:b/>
          <w:sz w:val="24"/>
          <w:szCs w:val="28"/>
        </w:rPr>
        <w:t xml:space="preserve"> </w:t>
      </w:r>
      <w:r w:rsidR="007215F0">
        <w:rPr>
          <w:rFonts w:ascii="Arial" w:hAnsi="Arial" w:cs="Arial"/>
          <w:b/>
          <w:sz w:val="24"/>
          <w:szCs w:val="28"/>
        </w:rPr>
        <w:t>UNICO</w:t>
      </w:r>
      <w:r w:rsidRPr="00860C70">
        <w:rPr>
          <w:rFonts w:ascii="Arial" w:hAnsi="Arial" w:cs="Arial"/>
          <w:b/>
          <w:sz w:val="24"/>
          <w:szCs w:val="28"/>
        </w:rPr>
        <w:t>. –</w:t>
      </w:r>
      <w:r w:rsidR="00D26F60" w:rsidRPr="00860C70">
        <w:rPr>
          <w:rFonts w:ascii="Arial" w:hAnsi="Arial" w:cs="Arial"/>
          <w:b/>
          <w:sz w:val="24"/>
          <w:szCs w:val="28"/>
        </w:rPr>
        <w:t xml:space="preserve"> Entrada en vigor.</w:t>
      </w:r>
    </w:p>
    <w:p w14:paraId="7A2611D9" w14:textId="59EA6417" w:rsidR="00D26F60" w:rsidRPr="00860C70" w:rsidRDefault="00BA7492" w:rsidP="00BA0C44">
      <w:pPr>
        <w:spacing w:line="360" w:lineRule="auto"/>
        <w:jc w:val="both"/>
        <w:rPr>
          <w:rFonts w:ascii="Arial" w:hAnsi="Arial" w:cs="Arial"/>
          <w:sz w:val="24"/>
          <w:szCs w:val="28"/>
        </w:rPr>
      </w:pPr>
      <w:r w:rsidRPr="00860C70">
        <w:rPr>
          <w:rFonts w:ascii="Arial" w:hAnsi="Arial" w:cs="Arial"/>
          <w:sz w:val="24"/>
          <w:szCs w:val="28"/>
        </w:rPr>
        <w:t xml:space="preserve">El presente decreto entrará en vigor el </w:t>
      </w:r>
      <w:r w:rsidR="0069797A">
        <w:rPr>
          <w:rFonts w:ascii="Arial" w:hAnsi="Arial" w:cs="Arial"/>
          <w:sz w:val="24"/>
          <w:szCs w:val="28"/>
        </w:rPr>
        <w:t xml:space="preserve">primero de enero de 2021, previa </w:t>
      </w:r>
      <w:r w:rsidRPr="00860C70">
        <w:rPr>
          <w:rFonts w:ascii="Arial" w:hAnsi="Arial" w:cs="Arial"/>
          <w:sz w:val="24"/>
          <w:szCs w:val="28"/>
        </w:rPr>
        <w:t xml:space="preserve">publicación en el Diario Oficial del </w:t>
      </w:r>
      <w:r w:rsidR="007215F0">
        <w:rPr>
          <w:rFonts w:ascii="Arial" w:hAnsi="Arial" w:cs="Arial"/>
          <w:sz w:val="24"/>
          <w:szCs w:val="28"/>
        </w:rPr>
        <w:t xml:space="preserve">Gobierno del </w:t>
      </w:r>
      <w:r w:rsidRPr="00860C70">
        <w:rPr>
          <w:rFonts w:ascii="Arial" w:hAnsi="Arial" w:cs="Arial"/>
          <w:sz w:val="24"/>
          <w:szCs w:val="28"/>
        </w:rPr>
        <w:t>Estado</w:t>
      </w:r>
      <w:r w:rsidR="007215F0">
        <w:rPr>
          <w:rFonts w:ascii="Arial" w:hAnsi="Arial" w:cs="Arial"/>
          <w:sz w:val="24"/>
          <w:szCs w:val="28"/>
        </w:rPr>
        <w:t xml:space="preserve"> de Yucatán</w:t>
      </w:r>
      <w:r w:rsidRPr="00860C70">
        <w:rPr>
          <w:rFonts w:ascii="Arial" w:hAnsi="Arial" w:cs="Arial"/>
          <w:sz w:val="24"/>
          <w:szCs w:val="28"/>
        </w:rPr>
        <w:t>.</w:t>
      </w:r>
    </w:p>
    <w:p w14:paraId="12CCC47B" w14:textId="77777777" w:rsidR="00365B50" w:rsidRPr="00365B50" w:rsidRDefault="00365B50" w:rsidP="00365B50">
      <w:pPr>
        <w:spacing w:line="360" w:lineRule="auto"/>
        <w:jc w:val="both"/>
        <w:rPr>
          <w:rFonts w:ascii="Arial" w:hAnsi="Arial" w:cs="Arial"/>
          <w:sz w:val="24"/>
          <w:szCs w:val="28"/>
        </w:rPr>
      </w:pPr>
    </w:p>
    <w:p w14:paraId="6F65AD83" w14:textId="1E65660A" w:rsidR="00BA7492" w:rsidRPr="00860C70" w:rsidRDefault="00BA7492" w:rsidP="00BA0C44">
      <w:pPr>
        <w:spacing w:line="360" w:lineRule="auto"/>
        <w:jc w:val="both"/>
        <w:rPr>
          <w:rFonts w:ascii="Arial" w:hAnsi="Arial" w:cs="Arial"/>
          <w:b/>
          <w:sz w:val="24"/>
          <w:szCs w:val="28"/>
        </w:rPr>
      </w:pPr>
      <w:r w:rsidRPr="00860C70">
        <w:rPr>
          <w:rFonts w:ascii="Arial" w:hAnsi="Arial" w:cs="Arial"/>
          <w:b/>
          <w:sz w:val="24"/>
          <w:szCs w:val="28"/>
        </w:rPr>
        <w:t xml:space="preserve">PROTESTO LO NECESARIO EN LA CIUDAD DE MÉRIDA, YUCATÁN A </w:t>
      </w:r>
      <w:r w:rsidR="008F620A">
        <w:rPr>
          <w:rFonts w:ascii="Arial" w:hAnsi="Arial" w:cs="Arial"/>
          <w:b/>
          <w:sz w:val="24"/>
          <w:szCs w:val="28"/>
        </w:rPr>
        <w:t>23</w:t>
      </w:r>
      <w:r w:rsidR="00936B63" w:rsidRPr="00860C70">
        <w:rPr>
          <w:rFonts w:ascii="Arial" w:hAnsi="Arial" w:cs="Arial"/>
          <w:b/>
          <w:sz w:val="24"/>
          <w:szCs w:val="28"/>
        </w:rPr>
        <w:t xml:space="preserve"> </w:t>
      </w:r>
      <w:r w:rsidRPr="00860C70">
        <w:rPr>
          <w:rFonts w:ascii="Arial" w:hAnsi="Arial" w:cs="Arial"/>
          <w:b/>
          <w:sz w:val="24"/>
          <w:szCs w:val="28"/>
        </w:rPr>
        <w:t xml:space="preserve">DÍAS DEL MES DE </w:t>
      </w:r>
      <w:r w:rsidR="008F620A">
        <w:rPr>
          <w:rFonts w:ascii="Arial" w:hAnsi="Arial" w:cs="Arial"/>
          <w:b/>
          <w:sz w:val="24"/>
          <w:szCs w:val="28"/>
        </w:rPr>
        <w:t>SEPTIEMBRE</w:t>
      </w:r>
      <w:r w:rsidRPr="00860C70">
        <w:rPr>
          <w:rFonts w:ascii="Arial" w:hAnsi="Arial" w:cs="Arial"/>
          <w:b/>
          <w:sz w:val="24"/>
          <w:szCs w:val="28"/>
        </w:rPr>
        <w:t xml:space="preserve"> DEL AÑO 20</w:t>
      </w:r>
      <w:r w:rsidR="00320885">
        <w:rPr>
          <w:rFonts w:ascii="Arial" w:hAnsi="Arial" w:cs="Arial"/>
          <w:b/>
          <w:sz w:val="24"/>
          <w:szCs w:val="28"/>
        </w:rPr>
        <w:t>20.</w:t>
      </w:r>
    </w:p>
    <w:p w14:paraId="2ABE7519" w14:textId="77777777" w:rsidR="00BA7492" w:rsidRPr="00860C70" w:rsidRDefault="00BA7492" w:rsidP="00BA0C44">
      <w:pPr>
        <w:spacing w:line="360" w:lineRule="auto"/>
        <w:jc w:val="both"/>
        <w:rPr>
          <w:rFonts w:ascii="Arial" w:hAnsi="Arial" w:cs="Arial"/>
          <w:sz w:val="24"/>
          <w:szCs w:val="28"/>
        </w:rPr>
      </w:pPr>
    </w:p>
    <w:p w14:paraId="679F1952" w14:textId="77777777" w:rsidR="00BA7492" w:rsidRPr="00013AD7" w:rsidRDefault="00BA7492" w:rsidP="00BA0C44">
      <w:pPr>
        <w:spacing w:line="360" w:lineRule="auto"/>
        <w:jc w:val="center"/>
        <w:rPr>
          <w:rFonts w:ascii="Arial" w:hAnsi="Arial" w:cs="Arial"/>
          <w:b/>
          <w:sz w:val="24"/>
          <w:szCs w:val="28"/>
        </w:rPr>
      </w:pPr>
      <w:r w:rsidRPr="00860C70">
        <w:rPr>
          <w:rFonts w:ascii="Arial" w:hAnsi="Arial" w:cs="Arial"/>
          <w:b/>
          <w:sz w:val="24"/>
          <w:szCs w:val="28"/>
        </w:rPr>
        <w:t>ATENTAMENTE</w:t>
      </w:r>
    </w:p>
    <w:p w14:paraId="7BAA9B96" w14:textId="77777777" w:rsidR="00BA7492" w:rsidRDefault="00BA7492" w:rsidP="00BA0C44">
      <w:pPr>
        <w:spacing w:line="360" w:lineRule="auto"/>
        <w:rPr>
          <w:rFonts w:ascii="Arial" w:hAnsi="Arial" w:cs="Arial"/>
          <w:b/>
          <w:sz w:val="24"/>
          <w:szCs w:val="28"/>
        </w:rPr>
      </w:pPr>
    </w:p>
    <w:p w14:paraId="5B1FB16B" w14:textId="2988B4F7" w:rsidR="00BA7492" w:rsidRDefault="00BA7492" w:rsidP="00BA0C44">
      <w:pPr>
        <w:spacing w:line="360" w:lineRule="auto"/>
        <w:jc w:val="center"/>
        <w:rPr>
          <w:rFonts w:ascii="Arial" w:hAnsi="Arial" w:cs="Arial"/>
          <w:b/>
          <w:sz w:val="24"/>
          <w:szCs w:val="28"/>
        </w:rPr>
      </w:pPr>
    </w:p>
    <w:p w14:paraId="4CA40BDE" w14:textId="5DBC67CE" w:rsidR="009505AA" w:rsidRDefault="009505AA" w:rsidP="00BA0C44">
      <w:pPr>
        <w:spacing w:line="360" w:lineRule="auto"/>
        <w:jc w:val="center"/>
        <w:rPr>
          <w:rFonts w:ascii="Arial" w:hAnsi="Arial" w:cs="Arial"/>
          <w:b/>
          <w:sz w:val="24"/>
          <w:szCs w:val="28"/>
        </w:rPr>
      </w:pPr>
    </w:p>
    <w:p w14:paraId="1FE73057" w14:textId="77777777" w:rsidR="00FA5686" w:rsidRPr="00013AD7" w:rsidRDefault="00FA5686" w:rsidP="00BA0C44">
      <w:pPr>
        <w:spacing w:line="360" w:lineRule="auto"/>
        <w:jc w:val="center"/>
        <w:rPr>
          <w:rFonts w:ascii="Arial" w:hAnsi="Arial" w:cs="Arial"/>
          <w:b/>
          <w:sz w:val="24"/>
          <w:szCs w:val="28"/>
        </w:rPr>
      </w:pPr>
    </w:p>
    <w:p w14:paraId="69E62D4F" w14:textId="77777777" w:rsidR="00BA7492" w:rsidRPr="00013AD7" w:rsidRDefault="00BA7492" w:rsidP="00BA0C44">
      <w:pPr>
        <w:spacing w:line="360" w:lineRule="auto"/>
        <w:jc w:val="center"/>
        <w:rPr>
          <w:rFonts w:ascii="Arial" w:hAnsi="Arial" w:cs="Arial"/>
          <w:b/>
          <w:sz w:val="24"/>
          <w:szCs w:val="28"/>
        </w:rPr>
      </w:pPr>
      <w:r w:rsidRPr="00013AD7">
        <w:rPr>
          <w:rFonts w:ascii="Arial" w:hAnsi="Arial" w:cs="Arial"/>
          <w:b/>
          <w:sz w:val="24"/>
          <w:szCs w:val="28"/>
        </w:rPr>
        <w:t>____</w:t>
      </w:r>
      <w:r>
        <w:rPr>
          <w:rFonts w:ascii="Arial" w:hAnsi="Arial" w:cs="Arial"/>
          <w:b/>
          <w:sz w:val="24"/>
          <w:szCs w:val="28"/>
        </w:rPr>
        <w:t>________</w:t>
      </w:r>
      <w:r w:rsidRPr="00013AD7">
        <w:rPr>
          <w:rFonts w:ascii="Arial" w:hAnsi="Arial" w:cs="Arial"/>
          <w:b/>
          <w:sz w:val="24"/>
          <w:szCs w:val="28"/>
        </w:rPr>
        <w:t>______________________________</w:t>
      </w:r>
    </w:p>
    <w:p w14:paraId="2CE85ECE" w14:textId="7F780D25" w:rsidR="007E7B1D" w:rsidRDefault="00BA7492" w:rsidP="00052492">
      <w:pPr>
        <w:spacing w:line="360" w:lineRule="auto"/>
        <w:jc w:val="center"/>
        <w:rPr>
          <w:rFonts w:ascii="Arial" w:hAnsi="Arial" w:cs="Arial"/>
          <w:b/>
          <w:sz w:val="24"/>
          <w:szCs w:val="24"/>
        </w:rPr>
      </w:pPr>
      <w:r w:rsidRPr="00013AD7">
        <w:rPr>
          <w:rFonts w:ascii="Arial" w:hAnsi="Arial" w:cs="Arial"/>
          <w:b/>
          <w:sz w:val="24"/>
          <w:szCs w:val="24"/>
        </w:rPr>
        <w:t>DIP. LIZZETE JANICE ESCOBEDO SALAZAR</w:t>
      </w:r>
    </w:p>
    <w:p w14:paraId="261C3A8D" w14:textId="736AFB33" w:rsidR="00FA5686" w:rsidRDefault="00FA5686" w:rsidP="00FA5686">
      <w:pPr>
        <w:spacing w:line="360" w:lineRule="auto"/>
        <w:rPr>
          <w:rFonts w:ascii="Arial" w:hAnsi="Arial" w:cs="Arial"/>
          <w:b/>
          <w:sz w:val="24"/>
          <w:szCs w:val="24"/>
        </w:rPr>
      </w:pPr>
    </w:p>
    <w:p w14:paraId="6A33BBE6" w14:textId="77777777" w:rsidR="00FA5686" w:rsidRDefault="00FA5686" w:rsidP="00FA5686">
      <w:pPr>
        <w:spacing w:line="360" w:lineRule="auto"/>
        <w:rPr>
          <w:rFonts w:ascii="Arial" w:hAnsi="Arial" w:cs="Arial"/>
          <w:b/>
          <w:sz w:val="24"/>
          <w:szCs w:val="24"/>
        </w:rPr>
      </w:pPr>
    </w:p>
    <w:p w14:paraId="07075A22" w14:textId="261BE46A" w:rsidR="00FA5686" w:rsidRPr="00365B50" w:rsidRDefault="00FA5686" w:rsidP="00FA5686">
      <w:pPr>
        <w:spacing w:line="360" w:lineRule="auto"/>
        <w:rPr>
          <w:rFonts w:ascii="Arial" w:hAnsi="Arial" w:cs="Arial"/>
          <w:b/>
          <w:sz w:val="20"/>
          <w:szCs w:val="20"/>
        </w:rPr>
      </w:pPr>
      <w:r w:rsidRPr="00365B50">
        <w:rPr>
          <w:rFonts w:ascii="Arial" w:hAnsi="Arial" w:cs="Arial"/>
          <w:b/>
          <w:sz w:val="20"/>
          <w:szCs w:val="20"/>
        </w:rPr>
        <w:t>Esta hoja pertenece a la iniciativa con proyecto de decreto por el que se</w:t>
      </w:r>
      <w:r w:rsidR="00C87A97">
        <w:rPr>
          <w:rFonts w:ascii="Arial" w:hAnsi="Arial" w:cs="Arial"/>
          <w:b/>
          <w:sz w:val="20"/>
          <w:szCs w:val="20"/>
        </w:rPr>
        <w:t xml:space="preserve"> reforma</w:t>
      </w:r>
      <w:r w:rsidRPr="00365B50">
        <w:rPr>
          <w:rFonts w:ascii="Arial" w:hAnsi="Arial" w:cs="Arial"/>
          <w:b/>
          <w:bCs/>
          <w:sz w:val="20"/>
        </w:rPr>
        <w:t xml:space="preserve"> </w:t>
      </w:r>
      <w:r w:rsidR="00634949">
        <w:rPr>
          <w:rFonts w:ascii="Arial" w:hAnsi="Arial" w:cs="Arial"/>
          <w:b/>
          <w:bCs/>
          <w:sz w:val="20"/>
        </w:rPr>
        <w:t>l</w:t>
      </w:r>
      <w:r w:rsidRPr="00365B50">
        <w:rPr>
          <w:rFonts w:ascii="Arial" w:hAnsi="Arial" w:cs="Arial"/>
          <w:b/>
          <w:bCs/>
          <w:sz w:val="20"/>
        </w:rPr>
        <w:t xml:space="preserve">a </w:t>
      </w:r>
      <w:r w:rsidR="008F620A" w:rsidRPr="008F620A">
        <w:rPr>
          <w:rFonts w:ascii="Arial" w:hAnsi="Arial" w:cs="Arial"/>
          <w:b/>
          <w:bCs/>
          <w:sz w:val="20"/>
        </w:rPr>
        <w:t>Ley de los Trabajadores al Servicio del Estado y Municipios de Yucatán en materia de permiso por paternidad</w:t>
      </w:r>
      <w:r w:rsidR="008F620A">
        <w:rPr>
          <w:rFonts w:ascii="Arial" w:hAnsi="Arial" w:cs="Arial"/>
          <w:b/>
          <w:bCs/>
          <w:sz w:val="20"/>
        </w:rPr>
        <w:t>.</w:t>
      </w:r>
    </w:p>
    <w:sectPr w:rsidR="00FA5686" w:rsidRPr="00365B50" w:rsidSect="00365B50">
      <w:headerReference w:type="default" r:id="rId8"/>
      <w:footerReference w:type="default" r:id="rId9"/>
      <w:pgSz w:w="12240" w:h="15840"/>
      <w:pgMar w:top="1985"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362C6" w14:textId="77777777" w:rsidR="00882463" w:rsidRDefault="00882463" w:rsidP="00DC11AB">
      <w:pPr>
        <w:spacing w:after="0" w:line="240" w:lineRule="auto"/>
      </w:pPr>
      <w:r>
        <w:separator/>
      </w:r>
    </w:p>
  </w:endnote>
  <w:endnote w:type="continuationSeparator" w:id="0">
    <w:p w14:paraId="2F6F75DC" w14:textId="77777777" w:rsidR="00882463" w:rsidRDefault="00882463" w:rsidP="00DC1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460022"/>
      <w:docPartObj>
        <w:docPartGallery w:val="Page Numbers (Bottom of Page)"/>
        <w:docPartUnique/>
      </w:docPartObj>
    </w:sdtPr>
    <w:sdtEndPr/>
    <w:sdtContent>
      <w:p w14:paraId="6DBB1474" w14:textId="58F629B2" w:rsidR="004511C6" w:rsidRDefault="004511C6">
        <w:pPr>
          <w:pStyle w:val="Piedepgina"/>
          <w:jc w:val="right"/>
        </w:pPr>
        <w:r>
          <w:fldChar w:fldCharType="begin"/>
        </w:r>
        <w:r>
          <w:instrText>PAGE   \* MERGEFORMAT</w:instrText>
        </w:r>
        <w:r>
          <w:fldChar w:fldCharType="separate"/>
        </w:r>
        <w:r w:rsidR="00F00915" w:rsidRPr="00F00915">
          <w:rPr>
            <w:noProof/>
            <w:lang w:val="es-ES"/>
          </w:rPr>
          <w:t>10</w:t>
        </w:r>
        <w:r>
          <w:fldChar w:fldCharType="end"/>
        </w:r>
      </w:p>
    </w:sdtContent>
  </w:sdt>
  <w:p w14:paraId="3F7428B0" w14:textId="77777777" w:rsidR="004511C6" w:rsidRDefault="004511C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BEFFD" w14:textId="77777777" w:rsidR="00882463" w:rsidRDefault="00882463" w:rsidP="00DC11AB">
      <w:pPr>
        <w:spacing w:after="0" w:line="240" w:lineRule="auto"/>
      </w:pPr>
      <w:r>
        <w:separator/>
      </w:r>
    </w:p>
  </w:footnote>
  <w:footnote w:type="continuationSeparator" w:id="0">
    <w:p w14:paraId="7DC61972" w14:textId="77777777" w:rsidR="00882463" w:rsidRDefault="00882463" w:rsidP="00DC11AB">
      <w:pPr>
        <w:spacing w:after="0" w:line="240" w:lineRule="auto"/>
      </w:pPr>
      <w:r>
        <w:continuationSeparator/>
      </w:r>
    </w:p>
  </w:footnote>
  <w:footnote w:id="1">
    <w:p w14:paraId="5558DCFE" w14:textId="2CEECE15" w:rsidR="00950057" w:rsidRDefault="00950057">
      <w:pPr>
        <w:pStyle w:val="Textonotapie"/>
      </w:pPr>
      <w:r>
        <w:rPr>
          <w:rStyle w:val="Refdenotaalpie"/>
        </w:rPr>
        <w:footnoteRef/>
      </w:r>
      <w:r>
        <w:t xml:space="preserve"> Declaración Universal de los Derechos Humanos (1948). Recuperado en: </w:t>
      </w:r>
      <w:hyperlink r:id="rId1" w:history="1">
        <w:r w:rsidRPr="00246C70">
          <w:rPr>
            <w:rStyle w:val="Hipervnculo"/>
          </w:rPr>
          <w:t>https://www.ohchr.org/EN/UDHR/Documents/UDHR_Translations/spn.pdf</w:t>
        </w:r>
      </w:hyperlink>
      <w:r>
        <w:rPr>
          <w:rStyle w:val="Hipervnculo"/>
        </w:rPr>
        <w:t xml:space="preserve"> </w:t>
      </w:r>
    </w:p>
  </w:footnote>
  <w:footnote w:id="2">
    <w:p w14:paraId="46D6D9C7" w14:textId="0AB4DA34" w:rsidR="00950057" w:rsidRDefault="00950057">
      <w:pPr>
        <w:pStyle w:val="Textonotapie"/>
      </w:pPr>
      <w:r>
        <w:rPr>
          <w:rStyle w:val="Refdenotaalpie"/>
        </w:rPr>
        <w:footnoteRef/>
      </w:r>
      <w:r>
        <w:t xml:space="preserve"> </w:t>
      </w:r>
      <w:r w:rsidRPr="004F40B7">
        <w:t xml:space="preserve">Convención sobre la Eliminación de Todas las Formas de Discriminación contra la Mujer </w:t>
      </w:r>
      <w:r w:rsidRPr="00E136AE">
        <w:t>(1979</w:t>
      </w:r>
      <w:r>
        <w:t xml:space="preserve">). Recuperado en: </w:t>
      </w:r>
      <w:hyperlink r:id="rId2" w:history="1">
        <w:r w:rsidRPr="00246C70">
          <w:rPr>
            <w:rStyle w:val="Hipervnculo"/>
          </w:rPr>
          <w:t>https://www.ohchr.org/sp/professionalinterest/pages/cedaw.aspx</w:t>
        </w:r>
      </w:hyperlink>
      <w:r>
        <w:t xml:space="preserve"> </w:t>
      </w:r>
    </w:p>
  </w:footnote>
  <w:footnote w:id="3">
    <w:p w14:paraId="2AB43ADD" w14:textId="5AA807BB" w:rsidR="00840D97" w:rsidRDefault="00840D97">
      <w:pPr>
        <w:pStyle w:val="Textonotapie"/>
      </w:pPr>
      <w:r>
        <w:rPr>
          <w:rStyle w:val="Refdenotaalpie"/>
        </w:rPr>
        <w:footnoteRef/>
      </w:r>
      <w:r w:rsidR="009B67B2">
        <w:t xml:space="preserve"> </w:t>
      </w:r>
      <w:r w:rsidR="009B67B2" w:rsidRPr="009B67B2">
        <w:t>Construir un México inclusivo: políticas y buena gobernanza para la igualdad de género</w:t>
      </w:r>
      <w:r w:rsidR="009B67B2">
        <w:t xml:space="preserve">. Recuperado en: </w:t>
      </w:r>
      <w:hyperlink r:id="rId3" w:history="1">
        <w:r w:rsidR="009B67B2" w:rsidRPr="00E8576C">
          <w:rPr>
            <w:rStyle w:val="Hipervnculo"/>
          </w:rPr>
          <w:t>https://www.oecd.org/centrodemexico/medios/Estudio%20G%C3%A9nero%20M%C3%A9xico_CUADERNILLO%20RESUMEN.pdf</w:t>
        </w:r>
      </w:hyperlink>
      <w:r>
        <w:t xml:space="preserve"> </w:t>
      </w:r>
    </w:p>
  </w:footnote>
  <w:footnote w:id="4">
    <w:p w14:paraId="6DBC12BB" w14:textId="7AA99F8A" w:rsidR="00824E09" w:rsidRDefault="00824E09">
      <w:pPr>
        <w:pStyle w:val="Textonotapie"/>
      </w:pPr>
      <w:r>
        <w:rPr>
          <w:rStyle w:val="Refdenotaalpie"/>
        </w:rPr>
        <w:footnoteRef/>
      </w:r>
      <w:r>
        <w:t xml:space="preserve"> </w:t>
      </w:r>
      <w:r w:rsidR="009B67B2" w:rsidRPr="009B67B2">
        <w:t>La Maternidad y Paternidad en el Trabajo: La Legislación y la Práctica en el Mundo</w:t>
      </w:r>
      <w:r w:rsidR="009B67B2">
        <w:t xml:space="preserve">. Recuperado en: </w:t>
      </w:r>
      <w:hyperlink r:id="rId4" w:history="1">
        <w:r w:rsidRPr="00E8576C">
          <w:rPr>
            <w:rStyle w:val="Hipervnculo"/>
          </w:rPr>
          <w:t>https://www.ilo.org/wcmsp5/groups/public/---dgreports/---dcomm/documents/publication/wcms_242618.pdf</w:t>
        </w:r>
      </w:hyperlink>
      <w:r>
        <w:t xml:space="preserve"> </w:t>
      </w:r>
    </w:p>
  </w:footnote>
  <w:footnote w:id="5">
    <w:p w14:paraId="1DE132ED" w14:textId="50B397A1" w:rsidR="00270264" w:rsidRDefault="00270264">
      <w:pPr>
        <w:pStyle w:val="Textonotapie"/>
      </w:pPr>
      <w:r>
        <w:rPr>
          <w:rStyle w:val="Refdenotaalpie"/>
        </w:rPr>
        <w:footnoteRef/>
      </w:r>
      <w:r>
        <w:t xml:space="preserve"> </w:t>
      </w:r>
      <w:r w:rsidRPr="00270264">
        <w:t>Resoluciones adoptadas por la Conferencia Internacional del Trabajo en su 98.ª reunión</w:t>
      </w:r>
      <w:r>
        <w:t>. R</w:t>
      </w:r>
      <w:r w:rsidR="009B67B2">
        <w:t xml:space="preserve">ecuperado en: </w:t>
      </w:r>
      <w:hyperlink r:id="rId5" w:history="1">
        <w:r w:rsidR="009B67B2" w:rsidRPr="00E8576C">
          <w:rPr>
            <w:rStyle w:val="Hipervnculo"/>
          </w:rPr>
          <w:t>https://www.ilo.org/wcmsp5/groups/public/@ed_norm/@relconf/documents/meetingdocument/wcms_113006.pdf</w:t>
        </w:r>
      </w:hyperlink>
      <w:r w:rsidR="009B67B2">
        <w:t xml:space="preserve"> </w:t>
      </w:r>
    </w:p>
  </w:footnote>
  <w:footnote w:id="6">
    <w:p w14:paraId="5B52BA15" w14:textId="634FC251" w:rsidR="00240FB2" w:rsidRDefault="00240FB2">
      <w:pPr>
        <w:pStyle w:val="Textonotapie"/>
      </w:pPr>
      <w:r>
        <w:rPr>
          <w:rStyle w:val="Refdenotaalpie"/>
        </w:rPr>
        <w:footnoteRef/>
      </w:r>
      <w:r>
        <w:t xml:space="preserve"> </w:t>
      </w:r>
      <w:r w:rsidR="009B67B2" w:rsidRPr="009B67B2">
        <w:t>La atención y educación de la primera infancia</w:t>
      </w:r>
      <w:r w:rsidR="009B67B2">
        <w:t xml:space="preserve">. Recuperado en: </w:t>
      </w:r>
      <w:hyperlink r:id="rId6" w:history="1">
        <w:r w:rsidR="00937A04" w:rsidRPr="00E8576C">
          <w:rPr>
            <w:rStyle w:val="Hipervnculo"/>
          </w:rPr>
          <w:t>https://es.unesco.org/themes/atencion-educacion-primera-infancia</w:t>
        </w:r>
      </w:hyperlink>
      <w:r>
        <w:t xml:space="preserve"> </w:t>
      </w:r>
    </w:p>
  </w:footnote>
  <w:footnote w:id="7">
    <w:p w14:paraId="2E575169" w14:textId="793442AB" w:rsidR="008D1315" w:rsidRDefault="008D1315">
      <w:pPr>
        <w:pStyle w:val="Textonotapie"/>
      </w:pPr>
      <w:r>
        <w:rPr>
          <w:rStyle w:val="Refdenotaalpie"/>
        </w:rPr>
        <w:footnoteRef/>
      </w:r>
      <w:r w:rsidR="00937A04">
        <w:t xml:space="preserve"> </w:t>
      </w:r>
      <w:r w:rsidR="00937A04" w:rsidRPr="00937A04">
        <w:t>Las metas educativas</w:t>
      </w:r>
      <w:r w:rsidR="00937A04">
        <w:t>. Recuperado en:</w:t>
      </w:r>
      <w:r>
        <w:t xml:space="preserve"> </w:t>
      </w:r>
      <w:hyperlink r:id="rId7" w:history="1">
        <w:r w:rsidRPr="00E8576C">
          <w:rPr>
            <w:rStyle w:val="Hipervnculo"/>
          </w:rPr>
          <w:t>https://es.unesco.org/node/266395</w:t>
        </w:r>
      </w:hyperlink>
      <w:r>
        <w:t xml:space="preserve"> </w:t>
      </w:r>
    </w:p>
  </w:footnote>
  <w:footnote w:id="8">
    <w:p w14:paraId="449F653F" w14:textId="104DA2AB" w:rsidR="008D1315" w:rsidRDefault="008D1315">
      <w:pPr>
        <w:pStyle w:val="Textonotapie"/>
      </w:pPr>
      <w:r>
        <w:rPr>
          <w:rStyle w:val="Refdenotaalpie"/>
        </w:rPr>
        <w:footnoteRef/>
      </w:r>
      <w:r>
        <w:t xml:space="preserve"> </w:t>
      </w:r>
      <w:hyperlink r:id="rId8" w:history="1">
        <w:r w:rsidRPr="00E8576C">
          <w:rPr>
            <w:rStyle w:val="Hipervnculo"/>
          </w:rPr>
          <w:t>https://www.unicef.org/es/comunicados-prensa/dos-de-cada-tres-lactantes-viven-en-pa%C3%ADses-donde-el-padre-no-tiene-derecho-un</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C885D" w14:textId="3C262D59" w:rsidR="004511C6" w:rsidRDefault="00365B50" w:rsidP="00D038C3">
    <w:pPr>
      <w:pStyle w:val="Encabezado"/>
      <w:tabs>
        <w:tab w:val="clear" w:pos="4419"/>
        <w:tab w:val="clear" w:pos="8838"/>
        <w:tab w:val="left" w:pos="7335"/>
      </w:tabs>
      <w:rPr>
        <w:noProof/>
      </w:rPr>
    </w:pPr>
    <w:r w:rsidRPr="00B31CCA">
      <w:rPr>
        <w:noProof/>
        <w:lang w:eastAsia="es-MX"/>
      </w:rPr>
      <w:drawing>
        <wp:anchor distT="0" distB="0" distL="114300" distR="114300" simplePos="0" relativeHeight="251660288" behindDoc="1" locked="0" layoutInCell="1" allowOverlap="1" wp14:anchorId="6EC841D7" wp14:editId="2FD5D80A">
          <wp:simplePos x="0" y="0"/>
          <wp:positionH relativeFrom="column">
            <wp:posOffset>4415790</wp:posOffset>
          </wp:positionH>
          <wp:positionV relativeFrom="paragraph">
            <wp:posOffset>-229870</wp:posOffset>
          </wp:positionV>
          <wp:extent cx="901700" cy="903946"/>
          <wp:effectExtent l="0" t="0" r="0" b="0"/>
          <wp:wrapNone/>
          <wp:docPr id="12" name="Imagen 12" descr="Resultado de imagen para p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r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1700" cy="903946"/>
                  </a:xfrm>
                  <a:prstGeom prst="rect">
                    <a:avLst/>
                  </a:prstGeom>
                  <a:noFill/>
                  <a:ln>
                    <a:noFill/>
                  </a:ln>
                </pic:spPr>
              </pic:pic>
            </a:graphicData>
          </a:graphic>
          <wp14:sizeRelH relativeFrom="page">
            <wp14:pctWidth>0</wp14:pctWidth>
          </wp14:sizeRelH>
          <wp14:sizeRelV relativeFrom="page">
            <wp14:pctHeight>0</wp14:pctHeight>
          </wp14:sizeRelV>
        </wp:anchor>
      </w:drawing>
    </w:r>
    <w:r w:rsidR="00811D8B" w:rsidRPr="00B31CCA">
      <w:rPr>
        <w:noProof/>
        <w:lang w:eastAsia="es-MX"/>
      </w:rPr>
      <w:drawing>
        <wp:anchor distT="0" distB="0" distL="114300" distR="114300" simplePos="0" relativeHeight="251659264" behindDoc="1" locked="0" layoutInCell="1" allowOverlap="1" wp14:anchorId="23198AD3" wp14:editId="20A514CF">
          <wp:simplePos x="0" y="0"/>
          <wp:positionH relativeFrom="column">
            <wp:posOffset>-689610</wp:posOffset>
          </wp:positionH>
          <wp:positionV relativeFrom="paragraph">
            <wp:posOffset>-230459</wp:posOffset>
          </wp:positionV>
          <wp:extent cx="3441856" cy="1019175"/>
          <wp:effectExtent l="0" t="0" r="635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20816" t="1945" r="21098" b="84622"/>
                  <a:stretch/>
                </pic:blipFill>
                <pic:spPr bwMode="auto">
                  <a:xfrm>
                    <a:off x="0" y="0"/>
                    <a:ext cx="3441856" cy="1019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16765A" w14:textId="13B430B2" w:rsidR="004511C6" w:rsidRDefault="004511C6" w:rsidP="00D038C3">
    <w:pPr>
      <w:pStyle w:val="Encabezado"/>
      <w:tabs>
        <w:tab w:val="clear" w:pos="4419"/>
        <w:tab w:val="clear" w:pos="8838"/>
        <w:tab w:val="left" w:pos="73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666F2"/>
    <w:multiLevelType w:val="hybridMultilevel"/>
    <w:tmpl w:val="F3467E84"/>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BE5259"/>
    <w:multiLevelType w:val="hybridMultilevel"/>
    <w:tmpl w:val="5D6446CC"/>
    <w:lvl w:ilvl="0" w:tplc="01E049FA">
      <w:start w:val="6"/>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5451B1"/>
    <w:multiLevelType w:val="hybridMultilevel"/>
    <w:tmpl w:val="EE3635EA"/>
    <w:lvl w:ilvl="0" w:tplc="7B32A3E4">
      <w:numFmt w:val="bullet"/>
      <w:lvlText w:val="-"/>
      <w:lvlJc w:val="left"/>
      <w:pPr>
        <w:ind w:left="1069" w:hanging="360"/>
      </w:pPr>
      <w:rPr>
        <w:rFonts w:ascii="Arial" w:eastAsiaTheme="minorHAnsi"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3" w15:restartNumberingAfterBreak="0">
    <w:nsid w:val="11243DB4"/>
    <w:multiLevelType w:val="hybridMultilevel"/>
    <w:tmpl w:val="9FFCF3F8"/>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824E22"/>
    <w:multiLevelType w:val="hybridMultilevel"/>
    <w:tmpl w:val="6F98AF06"/>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311759"/>
    <w:multiLevelType w:val="hybridMultilevel"/>
    <w:tmpl w:val="BCCA20F2"/>
    <w:lvl w:ilvl="0" w:tplc="3ACC08B8">
      <w:numFmt w:val="bullet"/>
      <w:lvlText w:val="-"/>
      <w:lvlJc w:val="left"/>
      <w:pPr>
        <w:ind w:left="1129" w:hanging="360"/>
      </w:pPr>
      <w:rPr>
        <w:rFonts w:ascii="Arial" w:eastAsiaTheme="minorHAnsi" w:hAnsi="Arial" w:cs="Arial" w:hint="default"/>
      </w:rPr>
    </w:lvl>
    <w:lvl w:ilvl="1" w:tplc="080A0003" w:tentative="1">
      <w:start w:val="1"/>
      <w:numFmt w:val="bullet"/>
      <w:lvlText w:val="o"/>
      <w:lvlJc w:val="left"/>
      <w:pPr>
        <w:ind w:left="1849" w:hanging="360"/>
      </w:pPr>
      <w:rPr>
        <w:rFonts w:ascii="Courier New" w:hAnsi="Courier New" w:cs="Courier New" w:hint="default"/>
      </w:rPr>
    </w:lvl>
    <w:lvl w:ilvl="2" w:tplc="080A0005" w:tentative="1">
      <w:start w:val="1"/>
      <w:numFmt w:val="bullet"/>
      <w:lvlText w:val=""/>
      <w:lvlJc w:val="left"/>
      <w:pPr>
        <w:ind w:left="2569" w:hanging="360"/>
      </w:pPr>
      <w:rPr>
        <w:rFonts w:ascii="Wingdings" w:hAnsi="Wingdings" w:hint="default"/>
      </w:rPr>
    </w:lvl>
    <w:lvl w:ilvl="3" w:tplc="080A0001" w:tentative="1">
      <w:start w:val="1"/>
      <w:numFmt w:val="bullet"/>
      <w:lvlText w:val=""/>
      <w:lvlJc w:val="left"/>
      <w:pPr>
        <w:ind w:left="3289" w:hanging="360"/>
      </w:pPr>
      <w:rPr>
        <w:rFonts w:ascii="Symbol" w:hAnsi="Symbol" w:hint="default"/>
      </w:rPr>
    </w:lvl>
    <w:lvl w:ilvl="4" w:tplc="080A0003" w:tentative="1">
      <w:start w:val="1"/>
      <w:numFmt w:val="bullet"/>
      <w:lvlText w:val="o"/>
      <w:lvlJc w:val="left"/>
      <w:pPr>
        <w:ind w:left="4009" w:hanging="360"/>
      </w:pPr>
      <w:rPr>
        <w:rFonts w:ascii="Courier New" w:hAnsi="Courier New" w:cs="Courier New" w:hint="default"/>
      </w:rPr>
    </w:lvl>
    <w:lvl w:ilvl="5" w:tplc="080A0005" w:tentative="1">
      <w:start w:val="1"/>
      <w:numFmt w:val="bullet"/>
      <w:lvlText w:val=""/>
      <w:lvlJc w:val="left"/>
      <w:pPr>
        <w:ind w:left="4729" w:hanging="360"/>
      </w:pPr>
      <w:rPr>
        <w:rFonts w:ascii="Wingdings" w:hAnsi="Wingdings" w:hint="default"/>
      </w:rPr>
    </w:lvl>
    <w:lvl w:ilvl="6" w:tplc="080A0001" w:tentative="1">
      <w:start w:val="1"/>
      <w:numFmt w:val="bullet"/>
      <w:lvlText w:val=""/>
      <w:lvlJc w:val="left"/>
      <w:pPr>
        <w:ind w:left="5449" w:hanging="360"/>
      </w:pPr>
      <w:rPr>
        <w:rFonts w:ascii="Symbol" w:hAnsi="Symbol" w:hint="default"/>
      </w:rPr>
    </w:lvl>
    <w:lvl w:ilvl="7" w:tplc="080A0003" w:tentative="1">
      <w:start w:val="1"/>
      <w:numFmt w:val="bullet"/>
      <w:lvlText w:val="o"/>
      <w:lvlJc w:val="left"/>
      <w:pPr>
        <w:ind w:left="6169" w:hanging="360"/>
      </w:pPr>
      <w:rPr>
        <w:rFonts w:ascii="Courier New" w:hAnsi="Courier New" w:cs="Courier New" w:hint="default"/>
      </w:rPr>
    </w:lvl>
    <w:lvl w:ilvl="8" w:tplc="080A0005" w:tentative="1">
      <w:start w:val="1"/>
      <w:numFmt w:val="bullet"/>
      <w:lvlText w:val=""/>
      <w:lvlJc w:val="left"/>
      <w:pPr>
        <w:ind w:left="6889" w:hanging="360"/>
      </w:pPr>
      <w:rPr>
        <w:rFonts w:ascii="Wingdings" w:hAnsi="Wingdings" w:hint="default"/>
      </w:rPr>
    </w:lvl>
  </w:abstractNum>
  <w:abstractNum w:abstractNumId="6" w15:restartNumberingAfterBreak="0">
    <w:nsid w:val="16E21ECD"/>
    <w:multiLevelType w:val="hybridMultilevel"/>
    <w:tmpl w:val="F726F818"/>
    <w:lvl w:ilvl="0" w:tplc="224620C2">
      <w:start w:val="6"/>
      <w:numFmt w:val="bullet"/>
      <w:lvlText w:val=""/>
      <w:lvlJc w:val="left"/>
      <w:pPr>
        <w:ind w:left="1275" w:hanging="360"/>
      </w:pPr>
      <w:rPr>
        <w:rFonts w:ascii="Symbol" w:eastAsiaTheme="minorHAnsi" w:hAnsi="Symbol" w:cs="Arial" w:hint="default"/>
      </w:rPr>
    </w:lvl>
    <w:lvl w:ilvl="1" w:tplc="080A0003" w:tentative="1">
      <w:start w:val="1"/>
      <w:numFmt w:val="bullet"/>
      <w:lvlText w:val="o"/>
      <w:lvlJc w:val="left"/>
      <w:pPr>
        <w:ind w:left="1995" w:hanging="360"/>
      </w:pPr>
      <w:rPr>
        <w:rFonts w:ascii="Courier New" w:hAnsi="Courier New" w:cs="Courier New" w:hint="default"/>
      </w:rPr>
    </w:lvl>
    <w:lvl w:ilvl="2" w:tplc="080A0005" w:tentative="1">
      <w:start w:val="1"/>
      <w:numFmt w:val="bullet"/>
      <w:lvlText w:val=""/>
      <w:lvlJc w:val="left"/>
      <w:pPr>
        <w:ind w:left="2715" w:hanging="360"/>
      </w:pPr>
      <w:rPr>
        <w:rFonts w:ascii="Wingdings" w:hAnsi="Wingdings" w:hint="default"/>
      </w:rPr>
    </w:lvl>
    <w:lvl w:ilvl="3" w:tplc="080A0001" w:tentative="1">
      <w:start w:val="1"/>
      <w:numFmt w:val="bullet"/>
      <w:lvlText w:val=""/>
      <w:lvlJc w:val="left"/>
      <w:pPr>
        <w:ind w:left="3435" w:hanging="360"/>
      </w:pPr>
      <w:rPr>
        <w:rFonts w:ascii="Symbol" w:hAnsi="Symbol" w:hint="default"/>
      </w:rPr>
    </w:lvl>
    <w:lvl w:ilvl="4" w:tplc="080A0003" w:tentative="1">
      <w:start w:val="1"/>
      <w:numFmt w:val="bullet"/>
      <w:lvlText w:val="o"/>
      <w:lvlJc w:val="left"/>
      <w:pPr>
        <w:ind w:left="4155" w:hanging="360"/>
      </w:pPr>
      <w:rPr>
        <w:rFonts w:ascii="Courier New" w:hAnsi="Courier New" w:cs="Courier New" w:hint="default"/>
      </w:rPr>
    </w:lvl>
    <w:lvl w:ilvl="5" w:tplc="080A0005" w:tentative="1">
      <w:start w:val="1"/>
      <w:numFmt w:val="bullet"/>
      <w:lvlText w:val=""/>
      <w:lvlJc w:val="left"/>
      <w:pPr>
        <w:ind w:left="4875" w:hanging="360"/>
      </w:pPr>
      <w:rPr>
        <w:rFonts w:ascii="Wingdings" w:hAnsi="Wingdings" w:hint="default"/>
      </w:rPr>
    </w:lvl>
    <w:lvl w:ilvl="6" w:tplc="080A0001" w:tentative="1">
      <w:start w:val="1"/>
      <w:numFmt w:val="bullet"/>
      <w:lvlText w:val=""/>
      <w:lvlJc w:val="left"/>
      <w:pPr>
        <w:ind w:left="5595" w:hanging="360"/>
      </w:pPr>
      <w:rPr>
        <w:rFonts w:ascii="Symbol" w:hAnsi="Symbol" w:hint="default"/>
      </w:rPr>
    </w:lvl>
    <w:lvl w:ilvl="7" w:tplc="080A0003" w:tentative="1">
      <w:start w:val="1"/>
      <w:numFmt w:val="bullet"/>
      <w:lvlText w:val="o"/>
      <w:lvlJc w:val="left"/>
      <w:pPr>
        <w:ind w:left="6315" w:hanging="360"/>
      </w:pPr>
      <w:rPr>
        <w:rFonts w:ascii="Courier New" w:hAnsi="Courier New" w:cs="Courier New" w:hint="default"/>
      </w:rPr>
    </w:lvl>
    <w:lvl w:ilvl="8" w:tplc="080A0005" w:tentative="1">
      <w:start w:val="1"/>
      <w:numFmt w:val="bullet"/>
      <w:lvlText w:val=""/>
      <w:lvlJc w:val="left"/>
      <w:pPr>
        <w:ind w:left="7035" w:hanging="360"/>
      </w:pPr>
      <w:rPr>
        <w:rFonts w:ascii="Wingdings" w:hAnsi="Wingdings" w:hint="default"/>
      </w:rPr>
    </w:lvl>
  </w:abstractNum>
  <w:abstractNum w:abstractNumId="7" w15:restartNumberingAfterBreak="0">
    <w:nsid w:val="21A034E6"/>
    <w:multiLevelType w:val="hybridMultilevel"/>
    <w:tmpl w:val="4AD431C8"/>
    <w:lvl w:ilvl="0" w:tplc="AE3E179E">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AE1792"/>
    <w:multiLevelType w:val="hybridMultilevel"/>
    <w:tmpl w:val="4888EA04"/>
    <w:lvl w:ilvl="0" w:tplc="1E9A3A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8A6483"/>
    <w:multiLevelType w:val="hybridMultilevel"/>
    <w:tmpl w:val="344E0A28"/>
    <w:lvl w:ilvl="0" w:tplc="241CC2E4">
      <w:numFmt w:val="bullet"/>
      <w:lvlText w:val="-"/>
      <w:lvlJc w:val="left"/>
      <w:pPr>
        <w:ind w:left="1069" w:hanging="360"/>
      </w:pPr>
      <w:rPr>
        <w:rFonts w:ascii="Arial" w:eastAsiaTheme="minorHAnsi"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0" w15:restartNumberingAfterBreak="0">
    <w:nsid w:val="270B0D53"/>
    <w:multiLevelType w:val="hybridMultilevel"/>
    <w:tmpl w:val="B6F8CF98"/>
    <w:lvl w:ilvl="0" w:tplc="5CC6A9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AC7947"/>
    <w:multiLevelType w:val="hybridMultilevel"/>
    <w:tmpl w:val="083C47D6"/>
    <w:lvl w:ilvl="0" w:tplc="5B7C1F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C768A0"/>
    <w:multiLevelType w:val="hybridMultilevel"/>
    <w:tmpl w:val="C6684018"/>
    <w:lvl w:ilvl="0" w:tplc="CA32701E">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1685C"/>
    <w:multiLevelType w:val="hybridMultilevel"/>
    <w:tmpl w:val="0FF69210"/>
    <w:lvl w:ilvl="0" w:tplc="080A0017">
      <w:start w:val="1"/>
      <w:numFmt w:val="lowerLetter"/>
      <w:lvlText w:val="%1)"/>
      <w:lvlJc w:val="left"/>
      <w:pPr>
        <w:ind w:left="776" w:hanging="360"/>
      </w:pPr>
    </w:lvl>
    <w:lvl w:ilvl="1" w:tplc="080A0019" w:tentative="1">
      <w:start w:val="1"/>
      <w:numFmt w:val="lowerLetter"/>
      <w:lvlText w:val="%2."/>
      <w:lvlJc w:val="left"/>
      <w:pPr>
        <w:ind w:left="1496" w:hanging="360"/>
      </w:pPr>
    </w:lvl>
    <w:lvl w:ilvl="2" w:tplc="080A001B" w:tentative="1">
      <w:start w:val="1"/>
      <w:numFmt w:val="lowerRoman"/>
      <w:lvlText w:val="%3."/>
      <w:lvlJc w:val="right"/>
      <w:pPr>
        <w:ind w:left="2216" w:hanging="180"/>
      </w:pPr>
    </w:lvl>
    <w:lvl w:ilvl="3" w:tplc="080A000F" w:tentative="1">
      <w:start w:val="1"/>
      <w:numFmt w:val="decimal"/>
      <w:lvlText w:val="%4."/>
      <w:lvlJc w:val="left"/>
      <w:pPr>
        <w:ind w:left="2936" w:hanging="360"/>
      </w:pPr>
    </w:lvl>
    <w:lvl w:ilvl="4" w:tplc="080A0019" w:tentative="1">
      <w:start w:val="1"/>
      <w:numFmt w:val="lowerLetter"/>
      <w:lvlText w:val="%5."/>
      <w:lvlJc w:val="left"/>
      <w:pPr>
        <w:ind w:left="3656" w:hanging="360"/>
      </w:pPr>
    </w:lvl>
    <w:lvl w:ilvl="5" w:tplc="080A001B" w:tentative="1">
      <w:start w:val="1"/>
      <w:numFmt w:val="lowerRoman"/>
      <w:lvlText w:val="%6."/>
      <w:lvlJc w:val="right"/>
      <w:pPr>
        <w:ind w:left="4376" w:hanging="180"/>
      </w:pPr>
    </w:lvl>
    <w:lvl w:ilvl="6" w:tplc="080A000F" w:tentative="1">
      <w:start w:val="1"/>
      <w:numFmt w:val="decimal"/>
      <w:lvlText w:val="%7."/>
      <w:lvlJc w:val="left"/>
      <w:pPr>
        <w:ind w:left="5096" w:hanging="360"/>
      </w:pPr>
    </w:lvl>
    <w:lvl w:ilvl="7" w:tplc="080A0019" w:tentative="1">
      <w:start w:val="1"/>
      <w:numFmt w:val="lowerLetter"/>
      <w:lvlText w:val="%8."/>
      <w:lvlJc w:val="left"/>
      <w:pPr>
        <w:ind w:left="5816" w:hanging="360"/>
      </w:pPr>
    </w:lvl>
    <w:lvl w:ilvl="8" w:tplc="080A001B" w:tentative="1">
      <w:start w:val="1"/>
      <w:numFmt w:val="lowerRoman"/>
      <w:lvlText w:val="%9."/>
      <w:lvlJc w:val="right"/>
      <w:pPr>
        <w:ind w:left="6536" w:hanging="180"/>
      </w:pPr>
    </w:lvl>
  </w:abstractNum>
  <w:abstractNum w:abstractNumId="14" w15:restartNumberingAfterBreak="0">
    <w:nsid w:val="33F31D5A"/>
    <w:multiLevelType w:val="hybridMultilevel"/>
    <w:tmpl w:val="30466924"/>
    <w:lvl w:ilvl="0" w:tplc="E2DCCF3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724A41"/>
    <w:multiLevelType w:val="hybridMultilevel"/>
    <w:tmpl w:val="DDF6E6D2"/>
    <w:lvl w:ilvl="0" w:tplc="64405922">
      <w:start w:val="1"/>
      <w:numFmt w:val="lowerLetter"/>
      <w:lvlText w:val="%1)"/>
      <w:lvlJc w:val="left"/>
      <w:pPr>
        <w:tabs>
          <w:tab w:val="num" w:pos="2177"/>
        </w:tabs>
        <w:ind w:left="217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74224C8"/>
    <w:multiLevelType w:val="hybridMultilevel"/>
    <w:tmpl w:val="A51E1BC6"/>
    <w:lvl w:ilvl="0" w:tplc="E93C64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9B91C4D"/>
    <w:multiLevelType w:val="hybridMultilevel"/>
    <w:tmpl w:val="3D5EBC38"/>
    <w:lvl w:ilvl="0" w:tplc="E284675A">
      <w:start w:val="1"/>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39FE175A"/>
    <w:multiLevelType w:val="hybridMultilevel"/>
    <w:tmpl w:val="E7FA0642"/>
    <w:lvl w:ilvl="0" w:tplc="31608C96">
      <w:start w:val="6"/>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B434AC5"/>
    <w:multiLevelType w:val="hybridMultilevel"/>
    <w:tmpl w:val="C56AEC94"/>
    <w:lvl w:ilvl="0" w:tplc="2348D876">
      <w:numFmt w:val="bullet"/>
      <w:lvlText w:val="-"/>
      <w:lvlJc w:val="left"/>
      <w:pPr>
        <w:ind w:left="1069" w:hanging="360"/>
      </w:pPr>
      <w:rPr>
        <w:rFonts w:ascii="Arial" w:eastAsiaTheme="minorHAnsi"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0" w15:restartNumberingAfterBreak="0">
    <w:nsid w:val="3B782708"/>
    <w:multiLevelType w:val="hybridMultilevel"/>
    <w:tmpl w:val="C0B4456A"/>
    <w:lvl w:ilvl="0" w:tplc="241CC2E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D02355E"/>
    <w:multiLevelType w:val="hybridMultilevel"/>
    <w:tmpl w:val="2BD4E9EA"/>
    <w:lvl w:ilvl="0" w:tplc="570A7856">
      <w:start w:val="1"/>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FB768B"/>
    <w:multiLevelType w:val="hybridMultilevel"/>
    <w:tmpl w:val="57584552"/>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21975B3"/>
    <w:multiLevelType w:val="hybridMultilevel"/>
    <w:tmpl w:val="1C044342"/>
    <w:lvl w:ilvl="0" w:tplc="4224D8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E33884"/>
    <w:multiLevelType w:val="hybridMultilevel"/>
    <w:tmpl w:val="D7B620A0"/>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8203997"/>
    <w:multiLevelType w:val="hybridMultilevel"/>
    <w:tmpl w:val="A198DC16"/>
    <w:lvl w:ilvl="0" w:tplc="FA24EF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A503558"/>
    <w:multiLevelType w:val="singleLevel"/>
    <w:tmpl w:val="64405922"/>
    <w:lvl w:ilvl="0">
      <w:start w:val="1"/>
      <w:numFmt w:val="lowerLetter"/>
      <w:lvlText w:val="%1)"/>
      <w:lvlJc w:val="left"/>
      <w:pPr>
        <w:tabs>
          <w:tab w:val="num" w:pos="397"/>
        </w:tabs>
        <w:ind w:left="397" w:hanging="397"/>
      </w:pPr>
      <w:rPr>
        <w:rFonts w:hint="default"/>
        <w:b/>
        <w:i w:val="0"/>
      </w:rPr>
    </w:lvl>
  </w:abstractNum>
  <w:abstractNum w:abstractNumId="27" w15:restartNumberingAfterBreak="0">
    <w:nsid w:val="4BC32B5D"/>
    <w:multiLevelType w:val="hybridMultilevel"/>
    <w:tmpl w:val="C40CABC6"/>
    <w:lvl w:ilvl="0" w:tplc="890AB9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AB62E3"/>
    <w:multiLevelType w:val="hybridMultilevel"/>
    <w:tmpl w:val="D0DAF548"/>
    <w:lvl w:ilvl="0" w:tplc="7D2CA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2497F99"/>
    <w:multiLevelType w:val="hybridMultilevel"/>
    <w:tmpl w:val="299A5BB0"/>
    <w:lvl w:ilvl="0" w:tplc="EFC854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2C171AA"/>
    <w:multiLevelType w:val="hybridMultilevel"/>
    <w:tmpl w:val="C0F60DF0"/>
    <w:lvl w:ilvl="0" w:tplc="64405922">
      <w:start w:val="1"/>
      <w:numFmt w:val="lowerLetter"/>
      <w:lvlText w:val="%1)"/>
      <w:lvlJc w:val="left"/>
      <w:pPr>
        <w:tabs>
          <w:tab w:val="num" w:pos="2177"/>
        </w:tabs>
        <w:ind w:left="217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7162EFA"/>
    <w:multiLevelType w:val="hybridMultilevel"/>
    <w:tmpl w:val="BC2683A0"/>
    <w:lvl w:ilvl="0" w:tplc="89D88D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88527D9"/>
    <w:multiLevelType w:val="hybridMultilevel"/>
    <w:tmpl w:val="19682CB0"/>
    <w:lvl w:ilvl="0" w:tplc="9670C3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D1701AD"/>
    <w:multiLevelType w:val="hybridMultilevel"/>
    <w:tmpl w:val="F7400DDA"/>
    <w:lvl w:ilvl="0" w:tplc="64405922">
      <w:start w:val="1"/>
      <w:numFmt w:val="lowerLetter"/>
      <w:lvlText w:val="%1)"/>
      <w:lvlJc w:val="left"/>
      <w:pPr>
        <w:tabs>
          <w:tab w:val="num" w:pos="2177"/>
        </w:tabs>
        <w:ind w:left="217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E470191"/>
    <w:multiLevelType w:val="hybridMultilevel"/>
    <w:tmpl w:val="68608B70"/>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2F4260"/>
    <w:multiLevelType w:val="hybridMultilevel"/>
    <w:tmpl w:val="3C58831A"/>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EC64B6A"/>
    <w:multiLevelType w:val="hybridMultilevel"/>
    <w:tmpl w:val="D0A28D60"/>
    <w:lvl w:ilvl="0" w:tplc="50A676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CA692C"/>
    <w:multiLevelType w:val="hybridMultilevel"/>
    <w:tmpl w:val="00181664"/>
    <w:lvl w:ilvl="0" w:tplc="64405922">
      <w:start w:val="1"/>
      <w:numFmt w:val="lowerLetter"/>
      <w:lvlText w:val="%1)"/>
      <w:lvlJc w:val="left"/>
      <w:pPr>
        <w:tabs>
          <w:tab w:val="num" w:pos="2177"/>
        </w:tabs>
        <w:ind w:left="217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2"/>
  </w:num>
  <w:num w:numId="2">
    <w:abstractNumId w:val="0"/>
  </w:num>
  <w:num w:numId="3">
    <w:abstractNumId w:val="29"/>
  </w:num>
  <w:num w:numId="4">
    <w:abstractNumId w:val="13"/>
  </w:num>
  <w:num w:numId="5">
    <w:abstractNumId w:val="3"/>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 w:numId="13">
    <w:abstractNumId w:val="18"/>
  </w:num>
  <w:num w:numId="14">
    <w:abstractNumId w:val="4"/>
  </w:num>
  <w:num w:numId="15">
    <w:abstractNumId w:val="34"/>
  </w:num>
  <w:num w:numId="16">
    <w:abstractNumId w:val="36"/>
  </w:num>
  <w:num w:numId="17">
    <w:abstractNumId w:val="24"/>
  </w:num>
  <w:num w:numId="18">
    <w:abstractNumId w:val="35"/>
  </w:num>
  <w:num w:numId="19">
    <w:abstractNumId w:val="17"/>
  </w:num>
  <w:num w:numId="20">
    <w:abstractNumId w:val="28"/>
  </w:num>
  <w:num w:numId="21">
    <w:abstractNumId w:val="25"/>
  </w:num>
  <w:num w:numId="22">
    <w:abstractNumId w:val="8"/>
  </w:num>
  <w:num w:numId="23">
    <w:abstractNumId w:val="31"/>
  </w:num>
  <w:num w:numId="24">
    <w:abstractNumId w:val="27"/>
  </w:num>
  <w:num w:numId="25">
    <w:abstractNumId w:val="14"/>
  </w:num>
  <w:num w:numId="26">
    <w:abstractNumId w:val="16"/>
  </w:num>
  <w:num w:numId="27">
    <w:abstractNumId w:val="9"/>
  </w:num>
  <w:num w:numId="28">
    <w:abstractNumId w:val="11"/>
  </w:num>
  <w:num w:numId="29">
    <w:abstractNumId w:val="7"/>
  </w:num>
  <w:num w:numId="30">
    <w:abstractNumId w:val="12"/>
  </w:num>
  <w:num w:numId="31">
    <w:abstractNumId w:val="10"/>
  </w:num>
  <w:num w:numId="32">
    <w:abstractNumId w:val="32"/>
  </w:num>
  <w:num w:numId="33">
    <w:abstractNumId w:val="21"/>
  </w:num>
  <w:num w:numId="34">
    <w:abstractNumId w:val="23"/>
  </w:num>
  <w:num w:numId="35">
    <w:abstractNumId w:val="19"/>
  </w:num>
  <w:num w:numId="36">
    <w:abstractNumId w:val="26"/>
  </w:num>
  <w:num w:numId="37">
    <w:abstractNumId w:val="15"/>
  </w:num>
  <w:num w:numId="38">
    <w:abstractNumId w:val="30"/>
  </w:num>
  <w:num w:numId="39">
    <w:abstractNumId w:val="37"/>
  </w:num>
  <w:num w:numId="40">
    <w:abstractNumId w:val="33"/>
  </w:num>
  <w:num w:numId="41">
    <w:abstractNumId w:val="2"/>
  </w:num>
  <w:num w:numId="42">
    <w:abstractNumId w:val="5"/>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371"/>
    <w:rsid w:val="00005EA9"/>
    <w:rsid w:val="00015299"/>
    <w:rsid w:val="000154FB"/>
    <w:rsid w:val="0002009A"/>
    <w:rsid w:val="00023456"/>
    <w:rsid w:val="00023F32"/>
    <w:rsid w:val="0002724C"/>
    <w:rsid w:val="00034575"/>
    <w:rsid w:val="000351E0"/>
    <w:rsid w:val="000376EC"/>
    <w:rsid w:val="00047A0B"/>
    <w:rsid w:val="00050771"/>
    <w:rsid w:val="00052492"/>
    <w:rsid w:val="00053A37"/>
    <w:rsid w:val="00057D95"/>
    <w:rsid w:val="00066C2A"/>
    <w:rsid w:val="00070D04"/>
    <w:rsid w:val="00075FED"/>
    <w:rsid w:val="00080A4D"/>
    <w:rsid w:val="00085E47"/>
    <w:rsid w:val="00085FE5"/>
    <w:rsid w:val="000A3F7B"/>
    <w:rsid w:val="000A642F"/>
    <w:rsid w:val="000A72FA"/>
    <w:rsid w:val="000B00DF"/>
    <w:rsid w:val="000B394C"/>
    <w:rsid w:val="000B452F"/>
    <w:rsid w:val="000B52EF"/>
    <w:rsid w:val="000B7F34"/>
    <w:rsid w:val="000C038A"/>
    <w:rsid w:val="000C0FAC"/>
    <w:rsid w:val="000C1249"/>
    <w:rsid w:val="000C3306"/>
    <w:rsid w:val="000C372F"/>
    <w:rsid w:val="000C744E"/>
    <w:rsid w:val="000E7213"/>
    <w:rsid w:val="000F1C34"/>
    <w:rsid w:val="000F3A4C"/>
    <w:rsid w:val="000F5BF5"/>
    <w:rsid w:val="00101FB1"/>
    <w:rsid w:val="00105089"/>
    <w:rsid w:val="001057B2"/>
    <w:rsid w:val="001129F9"/>
    <w:rsid w:val="00121554"/>
    <w:rsid w:val="00123778"/>
    <w:rsid w:val="00126FF6"/>
    <w:rsid w:val="001303DB"/>
    <w:rsid w:val="00131506"/>
    <w:rsid w:val="00131550"/>
    <w:rsid w:val="00132156"/>
    <w:rsid w:val="00136905"/>
    <w:rsid w:val="00136DF2"/>
    <w:rsid w:val="00137D36"/>
    <w:rsid w:val="00142656"/>
    <w:rsid w:val="001457CD"/>
    <w:rsid w:val="00150541"/>
    <w:rsid w:val="00152675"/>
    <w:rsid w:val="00153F88"/>
    <w:rsid w:val="00156371"/>
    <w:rsid w:val="00157A65"/>
    <w:rsid w:val="0016220D"/>
    <w:rsid w:val="00162F51"/>
    <w:rsid w:val="00163D01"/>
    <w:rsid w:val="001644AD"/>
    <w:rsid w:val="00171080"/>
    <w:rsid w:val="0018170F"/>
    <w:rsid w:val="00183137"/>
    <w:rsid w:val="00185593"/>
    <w:rsid w:val="00186A51"/>
    <w:rsid w:val="00190335"/>
    <w:rsid w:val="001950F8"/>
    <w:rsid w:val="001A11E4"/>
    <w:rsid w:val="001A1EC9"/>
    <w:rsid w:val="001A38ED"/>
    <w:rsid w:val="001A48B7"/>
    <w:rsid w:val="001A5D5F"/>
    <w:rsid w:val="001B0405"/>
    <w:rsid w:val="001B12A2"/>
    <w:rsid w:val="001B4996"/>
    <w:rsid w:val="001B5AD1"/>
    <w:rsid w:val="001C56D7"/>
    <w:rsid w:val="001D5E36"/>
    <w:rsid w:val="001D6A77"/>
    <w:rsid w:val="001E0FC3"/>
    <w:rsid w:val="001E351F"/>
    <w:rsid w:val="001E4044"/>
    <w:rsid w:val="001E46C6"/>
    <w:rsid w:val="001E5D39"/>
    <w:rsid w:val="001E7027"/>
    <w:rsid w:val="001F2572"/>
    <w:rsid w:val="00201FC1"/>
    <w:rsid w:val="00205F4C"/>
    <w:rsid w:val="00206C1B"/>
    <w:rsid w:val="002125BD"/>
    <w:rsid w:val="00215E60"/>
    <w:rsid w:val="00226092"/>
    <w:rsid w:val="0023129A"/>
    <w:rsid w:val="00236AEF"/>
    <w:rsid w:val="00240FB2"/>
    <w:rsid w:val="00241F4C"/>
    <w:rsid w:val="00243DD3"/>
    <w:rsid w:val="0024668B"/>
    <w:rsid w:val="00247124"/>
    <w:rsid w:val="00257F2B"/>
    <w:rsid w:val="00260B98"/>
    <w:rsid w:val="00263C94"/>
    <w:rsid w:val="00270264"/>
    <w:rsid w:val="002704BC"/>
    <w:rsid w:val="002734FA"/>
    <w:rsid w:val="00273AD6"/>
    <w:rsid w:val="00276E27"/>
    <w:rsid w:val="00281476"/>
    <w:rsid w:val="002815DC"/>
    <w:rsid w:val="002836CA"/>
    <w:rsid w:val="002842E8"/>
    <w:rsid w:val="00284F6F"/>
    <w:rsid w:val="00285668"/>
    <w:rsid w:val="00286918"/>
    <w:rsid w:val="00291EA7"/>
    <w:rsid w:val="002A2A7F"/>
    <w:rsid w:val="002B3158"/>
    <w:rsid w:val="002B4AEA"/>
    <w:rsid w:val="002B5426"/>
    <w:rsid w:val="002B5892"/>
    <w:rsid w:val="002B7EF1"/>
    <w:rsid w:val="002C0421"/>
    <w:rsid w:val="002C0D30"/>
    <w:rsid w:val="002C2738"/>
    <w:rsid w:val="002C2D74"/>
    <w:rsid w:val="002C401C"/>
    <w:rsid w:val="002D2674"/>
    <w:rsid w:val="002D5E5D"/>
    <w:rsid w:val="002D685C"/>
    <w:rsid w:val="002D775C"/>
    <w:rsid w:val="002E27E7"/>
    <w:rsid w:val="002F201F"/>
    <w:rsid w:val="002F3DCC"/>
    <w:rsid w:val="002F56C9"/>
    <w:rsid w:val="002F6A8C"/>
    <w:rsid w:val="003049B6"/>
    <w:rsid w:val="0030738D"/>
    <w:rsid w:val="00310253"/>
    <w:rsid w:val="00311BB5"/>
    <w:rsid w:val="00316E36"/>
    <w:rsid w:val="00317914"/>
    <w:rsid w:val="00320885"/>
    <w:rsid w:val="003220CE"/>
    <w:rsid w:val="00323E45"/>
    <w:rsid w:val="00327480"/>
    <w:rsid w:val="003355B0"/>
    <w:rsid w:val="0034182B"/>
    <w:rsid w:val="00343795"/>
    <w:rsid w:val="00344A76"/>
    <w:rsid w:val="0034593F"/>
    <w:rsid w:val="00346D02"/>
    <w:rsid w:val="00347581"/>
    <w:rsid w:val="0035675D"/>
    <w:rsid w:val="0035727F"/>
    <w:rsid w:val="003572CD"/>
    <w:rsid w:val="00365B50"/>
    <w:rsid w:val="00372814"/>
    <w:rsid w:val="0037328E"/>
    <w:rsid w:val="00374106"/>
    <w:rsid w:val="003745A0"/>
    <w:rsid w:val="003751FC"/>
    <w:rsid w:val="00377C6F"/>
    <w:rsid w:val="00392483"/>
    <w:rsid w:val="00393B08"/>
    <w:rsid w:val="003A6917"/>
    <w:rsid w:val="003B4BEC"/>
    <w:rsid w:val="003B5D12"/>
    <w:rsid w:val="003C319E"/>
    <w:rsid w:val="003C5EED"/>
    <w:rsid w:val="003D1179"/>
    <w:rsid w:val="003D2B22"/>
    <w:rsid w:val="003D33F6"/>
    <w:rsid w:val="003D5209"/>
    <w:rsid w:val="003E3B66"/>
    <w:rsid w:val="003E3E89"/>
    <w:rsid w:val="003E461D"/>
    <w:rsid w:val="003F43CC"/>
    <w:rsid w:val="003F4A0B"/>
    <w:rsid w:val="0042115D"/>
    <w:rsid w:val="0042280A"/>
    <w:rsid w:val="00423FA7"/>
    <w:rsid w:val="00426BCA"/>
    <w:rsid w:val="00430FD7"/>
    <w:rsid w:val="00436C07"/>
    <w:rsid w:val="00437F05"/>
    <w:rsid w:val="00442D7B"/>
    <w:rsid w:val="00445070"/>
    <w:rsid w:val="004511C6"/>
    <w:rsid w:val="00455E72"/>
    <w:rsid w:val="0045651C"/>
    <w:rsid w:val="00456E97"/>
    <w:rsid w:val="00462055"/>
    <w:rsid w:val="00465069"/>
    <w:rsid w:val="004667F3"/>
    <w:rsid w:val="00473ECB"/>
    <w:rsid w:val="0047530E"/>
    <w:rsid w:val="00477B89"/>
    <w:rsid w:val="00477C03"/>
    <w:rsid w:val="0048246B"/>
    <w:rsid w:val="00483FC7"/>
    <w:rsid w:val="0048492D"/>
    <w:rsid w:val="00485EDC"/>
    <w:rsid w:val="004868E2"/>
    <w:rsid w:val="00486D3F"/>
    <w:rsid w:val="00486D54"/>
    <w:rsid w:val="00492EA1"/>
    <w:rsid w:val="00494B2A"/>
    <w:rsid w:val="004951E5"/>
    <w:rsid w:val="00495DFD"/>
    <w:rsid w:val="004A1C54"/>
    <w:rsid w:val="004B039F"/>
    <w:rsid w:val="004B23A0"/>
    <w:rsid w:val="004B69DD"/>
    <w:rsid w:val="004C037F"/>
    <w:rsid w:val="004C4B79"/>
    <w:rsid w:val="004C56C1"/>
    <w:rsid w:val="004C6B2E"/>
    <w:rsid w:val="004C7B8B"/>
    <w:rsid w:val="004D7E0C"/>
    <w:rsid w:val="004E05DF"/>
    <w:rsid w:val="004E3192"/>
    <w:rsid w:val="004E4714"/>
    <w:rsid w:val="004F06FE"/>
    <w:rsid w:val="004F1384"/>
    <w:rsid w:val="004F209C"/>
    <w:rsid w:val="004F4D0B"/>
    <w:rsid w:val="004F50F5"/>
    <w:rsid w:val="00500A54"/>
    <w:rsid w:val="005023EE"/>
    <w:rsid w:val="00502B3E"/>
    <w:rsid w:val="00502C81"/>
    <w:rsid w:val="005042B2"/>
    <w:rsid w:val="00505352"/>
    <w:rsid w:val="00517D82"/>
    <w:rsid w:val="00525558"/>
    <w:rsid w:val="0052723F"/>
    <w:rsid w:val="00534A2E"/>
    <w:rsid w:val="00535093"/>
    <w:rsid w:val="00546C11"/>
    <w:rsid w:val="00546CA2"/>
    <w:rsid w:val="00553246"/>
    <w:rsid w:val="005731A6"/>
    <w:rsid w:val="005800C0"/>
    <w:rsid w:val="005810F6"/>
    <w:rsid w:val="0058526F"/>
    <w:rsid w:val="005874CE"/>
    <w:rsid w:val="00591BE3"/>
    <w:rsid w:val="00592B50"/>
    <w:rsid w:val="00594CC5"/>
    <w:rsid w:val="00596B20"/>
    <w:rsid w:val="005A0E30"/>
    <w:rsid w:val="005A4925"/>
    <w:rsid w:val="005A6BD6"/>
    <w:rsid w:val="005B09BA"/>
    <w:rsid w:val="005B4BE1"/>
    <w:rsid w:val="005B50F6"/>
    <w:rsid w:val="005B657D"/>
    <w:rsid w:val="005C209F"/>
    <w:rsid w:val="005C790A"/>
    <w:rsid w:val="005D064B"/>
    <w:rsid w:val="005D0B66"/>
    <w:rsid w:val="005D1BF6"/>
    <w:rsid w:val="005D1C60"/>
    <w:rsid w:val="005E1A1E"/>
    <w:rsid w:val="005E5E6F"/>
    <w:rsid w:val="005E6D09"/>
    <w:rsid w:val="005E7A75"/>
    <w:rsid w:val="005F468C"/>
    <w:rsid w:val="005F7A47"/>
    <w:rsid w:val="00605360"/>
    <w:rsid w:val="00606094"/>
    <w:rsid w:val="00607A53"/>
    <w:rsid w:val="0062068F"/>
    <w:rsid w:val="006224D1"/>
    <w:rsid w:val="00625DF3"/>
    <w:rsid w:val="006325F0"/>
    <w:rsid w:val="00634949"/>
    <w:rsid w:val="00634A9A"/>
    <w:rsid w:val="006428D6"/>
    <w:rsid w:val="00642C8B"/>
    <w:rsid w:val="00642D5D"/>
    <w:rsid w:val="00643A3B"/>
    <w:rsid w:val="00652FD7"/>
    <w:rsid w:val="00653A99"/>
    <w:rsid w:val="0065493C"/>
    <w:rsid w:val="006558FC"/>
    <w:rsid w:val="00667494"/>
    <w:rsid w:val="0067452C"/>
    <w:rsid w:val="006804AD"/>
    <w:rsid w:val="00690621"/>
    <w:rsid w:val="0069085D"/>
    <w:rsid w:val="00690F22"/>
    <w:rsid w:val="0069114D"/>
    <w:rsid w:val="00696809"/>
    <w:rsid w:val="0069797A"/>
    <w:rsid w:val="006A041A"/>
    <w:rsid w:val="006A5521"/>
    <w:rsid w:val="006A7BFB"/>
    <w:rsid w:val="006B1461"/>
    <w:rsid w:val="006B33EA"/>
    <w:rsid w:val="006B42F2"/>
    <w:rsid w:val="006B42F5"/>
    <w:rsid w:val="006B459B"/>
    <w:rsid w:val="006B7745"/>
    <w:rsid w:val="006B7841"/>
    <w:rsid w:val="006D2CBF"/>
    <w:rsid w:val="006D5536"/>
    <w:rsid w:val="006D7903"/>
    <w:rsid w:val="006E0597"/>
    <w:rsid w:val="006E0D23"/>
    <w:rsid w:val="006E3E3D"/>
    <w:rsid w:val="006E629C"/>
    <w:rsid w:val="006E76E2"/>
    <w:rsid w:val="006F0633"/>
    <w:rsid w:val="006F112F"/>
    <w:rsid w:val="006F2951"/>
    <w:rsid w:val="00702D92"/>
    <w:rsid w:val="00703A84"/>
    <w:rsid w:val="00712406"/>
    <w:rsid w:val="00717FB8"/>
    <w:rsid w:val="007215F0"/>
    <w:rsid w:val="00722C69"/>
    <w:rsid w:val="00723A6F"/>
    <w:rsid w:val="00726BDA"/>
    <w:rsid w:val="00733ECF"/>
    <w:rsid w:val="00736283"/>
    <w:rsid w:val="0073694E"/>
    <w:rsid w:val="00744038"/>
    <w:rsid w:val="007468B0"/>
    <w:rsid w:val="007517A3"/>
    <w:rsid w:val="007632A6"/>
    <w:rsid w:val="00766985"/>
    <w:rsid w:val="00770588"/>
    <w:rsid w:val="00772415"/>
    <w:rsid w:val="0077368A"/>
    <w:rsid w:val="0077613C"/>
    <w:rsid w:val="00785211"/>
    <w:rsid w:val="007875C1"/>
    <w:rsid w:val="00790983"/>
    <w:rsid w:val="00792032"/>
    <w:rsid w:val="007931A6"/>
    <w:rsid w:val="00795134"/>
    <w:rsid w:val="007A143C"/>
    <w:rsid w:val="007A1F7A"/>
    <w:rsid w:val="007B69FD"/>
    <w:rsid w:val="007C4586"/>
    <w:rsid w:val="007C649D"/>
    <w:rsid w:val="007C7C5B"/>
    <w:rsid w:val="007D15E6"/>
    <w:rsid w:val="007D1AAE"/>
    <w:rsid w:val="007E244B"/>
    <w:rsid w:val="007E31E2"/>
    <w:rsid w:val="007E3FC3"/>
    <w:rsid w:val="007E7B1D"/>
    <w:rsid w:val="007F03D0"/>
    <w:rsid w:val="007F5DD4"/>
    <w:rsid w:val="00801E5C"/>
    <w:rsid w:val="00802DBD"/>
    <w:rsid w:val="008032E4"/>
    <w:rsid w:val="0080457D"/>
    <w:rsid w:val="0080567C"/>
    <w:rsid w:val="008100CE"/>
    <w:rsid w:val="00811D8B"/>
    <w:rsid w:val="00821D9A"/>
    <w:rsid w:val="00824E09"/>
    <w:rsid w:val="00834BE4"/>
    <w:rsid w:val="00834F4A"/>
    <w:rsid w:val="00837FDB"/>
    <w:rsid w:val="00840D97"/>
    <w:rsid w:val="0084672E"/>
    <w:rsid w:val="00846B9A"/>
    <w:rsid w:val="00850096"/>
    <w:rsid w:val="00857343"/>
    <w:rsid w:val="00860C70"/>
    <w:rsid w:val="0086318D"/>
    <w:rsid w:val="00863B4B"/>
    <w:rsid w:val="00877052"/>
    <w:rsid w:val="008817FF"/>
    <w:rsid w:val="00881844"/>
    <w:rsid w:val="00882232"/>
    <w:rsid w:val="00882463"/>
    <w:rsid w:val="0088315B"/>
    <w:rsid w:val="008834DF"/>
    <w:rsid w:val="00885108"/>
    <w:rsid w:val="0088645D"/>
    <w:rsid w:val="0089531D"/>
    <w:rsid w:val="008A261F"/>
    <w:rsid w:val="008A2EA6"/>
    <w:rsid w:val="008A397D"/>
    <w:rsid w:val="008A4B8F"/>
    <w:rsid w:val="008B1DFE"/>
    <w:rsid w:val="008B6219"/>
    <w:rsid w:val="008B68FE"/>
    <w:rsid w:val="008D1315"/>
    <w:rsid w:val="008E731A"/>
    <w:rsid w:val="008F206D"/>
    <w:rsid w:val="008F4C81"/>
    <w:rsid w:val="008F5DC2"/>
    <w:rsid w:val="008F620A"/>
    <w:rsid w:val="009151C6"/>
    <w:rsid w:val="0092255B"/>
    <w:rsid w:val="00922C92"/>
    <w:rsid w:val="00922FC1"/>
    <w:rsid w:val="00923043"/>
    <w:rsid w:val="0092378F"/>
    <w:rsid w:val="0092417A"/>
    <w:rsid w:val="00926AEB"/>
    <w:rsid w:val="00933989"/>
    <w:rsid w:val="009356AE"/>
    <w:rsid w:val="00936B63"/>
    <w:rsid w:val="00937A04"/>
    <w:rsid w:val="009426DA"/>
    <w:rsid w:val="00943861"/>
    <w:rsid w:val="009465AF"/>
    <w:rsid w:val="00950057"/>
    <w:rsid w:val="009505AA"/>
    <w:rsid w:val="0095143F"/>
    <w:rsid w:val="00954B5F"/>
    <w:rsid w:val="00955AA9"/>
    <w:rsid w:val="00956F47"/>
    <w:rsid w:val="00960721"/>
    <w:rsid w:val="00960C9A"/>
    <w:rsid w:val="0096378F"/>
    <w:rsid w:val="0097056D"/>
    <w:rsid w:val="00971AA1"/>
    <w:rsid w:val="00972C3C"/>
    <w:rsid w:val="00972DCB"/>
    <w:rsid w:val="00975E9B"/>
    <w:rsid w:val="00982652"/>
    <w:rsid w:val="009839E4"/>
    <w:rsid w:val="00984417"/>
    <w:rsid w:val="009878CC"/>
    <w:rsid w:val="0099267E"/>
    <w:rsid w:val="00994F6E"/>
    <w:rsid w:val="0099755B"/>
    <w:rsid w:val="00997987"/>
    <w:rsid w:val="009A192F"/>
    <w:rsid w:val="009A369F"/>
    <w:rsid w:val="009A4104"/>
    <w:rsid w:val="009A4470"/>
    <w:rsid w:val="009A45D8"/>
    <w:rsid w:val="009A5F58"/>
    <w:rsid w:val="009A6921"/>
    <w:rsid w:val="009B2A81"/>
    <w:rsid w:val="009B3F34"/>
    <w:rsid w:val="009B5343"/>
    <w:rsid w:val="009B67B2"/>
    <w:rsid w:val="009B7C04"/>
    <w:rsid w:val="009E1191"/>
    <w:rsid w:val="009E5951"/>
    <w:rsid w:val="009E6242"/>
    <w:rsid w:val="009F0230"/>
    <w:rsid w:val="009F2530"/>
    <w:rsid w:val="009F35E2"/>
    <w:rsid w:val="009F3CF2"/>
    <w:rsid w:val="00A00A72"/>
    <w:rsid w:val="00A0435C"/>
    <w:rsid w:val="00A07B8A"/>
    <w:rsid w:val="00A103E2"/>
    <w:rsid w:val="00A11D83"/>
    <w:rsid w:val="00A1798B"/>
    <w:rsid w:val="00A22408"/>
    <w:rsid w:val="00A233C8"/>
    <w:rsid w:val="00A2397B"/>
    <w:rsid w:val="00A23BD2"/>
    <w:rsid w:val="00A25102"/>
    <w:rsid w:val="00A26834"/>
    <w:rsid w:val="00A3082F"/>
    <w:rsid w:val="00A308B2"/>
    <w:rsid w:val="00A30ACE"/>
    <w:rsid w:val="00A31658"/>
    <w:rsid w:val="00A37479"/>
    <w:rsid w:val="00A376AD"/>
    <w:rsid w:val="00A42762"/>
    <w:rsid w:val="00A43030"/>
    <w:rsid w:val="00A4603F"/>
    <w:rsid w:val="00A53AD9"/>
    <w:rsid w:val="00A546D8"/>
    <w:rsid w:val="00A55040"/>
    <w:rsid w:val="00A61366"/>
    <w:rsid w:val="00A640CB"/>
    <w:rsid w:val="00A6482A"/>
    <w:rsid w:val="00A667A9"/>
    <w:rsid w:val="00A67C70"/>
    <w:rsid w:val="00A750C5"/>
    <w:rsid w:val="00A8326C"/>
    <w:rsid w:val="00A84BDA"/>
    <w:rsid w:val="00A87821"/>
    <w:rsid w:val="00A91289"/>
    <w:rsid w:val="00A9515B"/>
    <w:rsid w:val="00AA084B"/>
    <w:rsid w:val="00AA217C"/>
    <w:rsid w:val="00AA2286"/>
    <w:rsid w:val="00AA2FEE"/>
    <w:rsid w:val="00AA6F26"/>
    <w:rsid w:val="00AB15A8"/>
    <w:rsid w:val="00AB1986"/>
    <w:rsid w:val="00AB6AFF"/>
    <w:rsid w:val="00AC2524"/>
    <w:rsid w:val="00AC3DBA"/>
    <w:rsid w:val="00AD0E09"/>
    <w:rsid w:val="00AD4C5B"/>
    <w:rsid w:val="00AE62E5"/>
    <w:rsid w:val="00AE6D3D"/>
    <w:rsid w:val="00AE7C7D"/>
    <w:rsid w:val="00AF28D2"/>
    <w:rsid w:val="00AF501A"/>
    <w:rsid w:val="00AF5034"/>
    <w:rsid w:val="00B107BF"/>
    <w:rsid w:val="00B13087"/>
    <w:rsid w:val="00B160B4"/>
    <w:rsid w:val="00B17E45"/>
    <w:rsid w:val="00B22DAA"/>
    <w:rsid w:val="00B259E0"/>
    <w:rsid w:val="00B26E71"/>
    <w:rsid w:val="00B27AF6"/>
    <w:rsid w:val="00B30022"/>
    <w:rsid w:val="00B31CCA"/>
    <w:rsid w:val="00B344CE"/>
    <w:rsid w:val="00B3475C"/>
    <w:rsid w:val="00B371E7"/>
    <w:rsid w:val="00B443ED"/>
    <w:rsid w:val="00B50FB9"/>
    <w:rsid w:val="00B52140"/>
    <w:rsid w:val="00B52C18"/>
    <w:rsid w:val="00B572AF"/>
    <w:rsid w:val="00B64DDC"/>
    <w:rsid w:val="00B6714F"/>
    <w:rsid w:val="00B71C5D"/>
    <w:rsid w:val="00B7257D"/>
    <w:rsid w:val="00B725B6"/>
    <w:rsid w:val="00B73DD9"/>
    <w:rsid w:val="00B833DD"/>
    <w:rsid w:val="00B83558"/>
    <w:rsid w:val="00B85050"/>
    <w:rsid w:val="00B863BE"/>
    <w:rsid w:val="00B87655"/>
    <w:rsid w:val="00B949C5"/>
    <w:rsid w:val="00B96F7D"/>
    <w:rsid w:val="00BA0C44"/>
    <w:rsid w:val="00BA3B2C"/>
    <w:rsid w:val="00BA5EB1"/>
    <w:rsid w:val="00BA7492"/>
    <w:rsid w:val="00BB2C68"/>
    <w:rsid w:val="00BB4EBF"/>
    <w:rsid w:val="00BB550A"/>
    <w:rsid w:val="00BB7D96"/>
    <w:rsid w:val="00BC11BA"/>
    <w:rsid w:val="00BC47FC"/>
    <w:rsid w:val="00BC70E7"/>
    <w:rsid w:val="00BC75E9"/>
    <w:rsid w:val="00BD16A1"/>
    <w:rsid w:val="00BD410C"/>
    <w:rsid w:val="00BD511B"/>
    <w:rsid w:val="00BE02DB"/>
    <w:rsid w:val="00BE0649"/>
    <w:rsid w:val="00BE4E57"/>
    <w:rsid w:val="00BE5CAC"/>
    <w:rsid w:val="00BF1BA4"/>
    <w:rsid w:val="00BF5E73"/>
    <w:rsid w:val="00BF637D"/>
    <w:rsid w:val="00C001A2"/>
    <w:rsid w:val="00C1273E"/>
    <w:rsid w:val="00C16EC2"/>
    <w:rsid w:val="00C307D5"/>
    <w:rsid w:val="00C31C25"/>
    <w:rsid w:val="00C327C4"/>
    <w:rsid w:val="00C40494"/>
    <w:rsid w:val="00C404E8"/>
    <w:rsid w:val="00C41F08"/>
    <w:rsid w:val="00C4456E"/>
    <w:rsid w:val="00C51AFC"/>
    <w:rsid w:val="00C526B5"/>
    <w:rsid w:val="00C5480A"/>
    <w:rsid w:val="00C61EE8"/>
    <w:rsid w:val="00C62AB6"/>
    <w:rsid w:val="00C6389A"/>
    <w:rsid w:val="00C65620"/>
    <w:rsid w:val="00C71022"/>
    <w:rsid w:val="00C72E35"/>
    <w:rsid w:val="00C740A8"/>
    <w:rsid w:val="00C74EF3"/>
    <w:rsid w:val="00C763E1"/>
    <w:rsid w:val="00C77199"/>
    <w:rsid w:val="00C84B51"/>
    <w:rsid w:val="00C87A97"/>
    <w:rsid w:val="00CA796D"/>
    <w:rsid w:val="00CB342F"/>
    <w:rsid w:val="00CB519A"/>
    <w:rsid w:val="00CB5849"/>
    <w:rsid w:val="00CC059D"/>
    <w:rsid w:val="00CC2D3D"/>
    <w:rsid w:val="00CC7608"/>
    <w:rsid w:val="00CD1DE3"/>
    <w:rsid w:val="00CD637F"/>
    <w:rsid w:val="00CD663D"/>
    <w:rsid w:val="00CE1AD0"/>
    <w:rsid w:val="00CF37F0"/>
    <w:rsid w:val="00D02685"/>
    <w:rsid w:val="00D02773"/>
    <w:rsid w:val="00D038C3"/>
    <w:rsid w:val="00D111D3"/>
    <w:rsid w:val="00D12B14"/>
    <w:rsid w:val="00D142B1"/>
    <w:rsid w:val="00D167B2"/>
    <w:rsid w:val="00D233E1"/>
    <w:rsid w:val="00D26F60"/>
    <w:rsid w:val="00D279C0"/>
    <w:rsid w:val="00D31361"/>
    <w:rsid w:val="00D31F0C"/>
    <w:rsid w:val="00D37F79"/>
    <w:rsid w:val="00D41956"/>
    <w:rsid w:val="00D50531"/>
    <w:rsid w:val="00D50A09"/>
    <w:rsid w:val="00D54C3E"/>
    <w:rsid w:val="00D62ECC"/>
    <w:rsid w:val="00D633A1"/>
    <w:rsid w:val="00D642F1"/>
    <w:rsid w:val="00D66BAA"/>
    <w:rsid w:val="00D861F0"/>
    <w:rsid w:val="00D92A11"/>
    <w:rsid w:val="00D96D49"/>
    <w:rsid w:val="00DA2397"/>
    <w:rsid w:val="00DA5840"/>
    <w:rsid w:val="00DA587D"/>
    <w:rsid w:val="00DA690E"/>
    <w:rsid w:val="00DB110A"/>
    <w:rsid w:val="00DB32A3"/>
    <w:rsid w:val="00DB3F7D"/>
    <w:rsid w:val="00DB5DEC"/>
    <w:rsid w:val="00DB7EFE"/>
    <w:rsid w:val="00DC0051"/>
    <w:rsid w:val="00DC090A"/>
    <w:rsid w:val="00DC11AB"/>
    <w:rsid w:val="00DC1804"/>
    <w:rsid w:val="00DC446B"/>
    <w:rsid w:val="00DC7905"/>
    <w:rsid w:val="00DD092C"/>
    <w:rsid w:val="00DD0BB3"/>
    <w:rsid w:val="00DD1003"/>
    <w:rsid w:val="00DD1245"/>
    <w:rsid w:val="00DD40A8"/>
    <w:rsid w:val="00DD515C"/>
    <w:rsid w:val="00DE614F"/>
    <w:rsid w:val="00DE789F"/>
    <w:rsid w:val="00DF106C"/>
    <w:rsid w:val="00DF33C8"/>
    <w:rsid w:val="00DF5E36"/>
    <w:rsid w:val="00E045DE"/>
    <w:rsid w:val="00E064C4"/>
    <w:rsid w:val="00E1081F"/>
    <w:rsid w:val="00E113C4"/>
    <w:rsid w:val="00E1283F"/>
    <w:rsid w:val="00E22359"/>
    <w:rsid w:val="00E22960"/>
    <w:rsid w:val="00E229C4"/>
    <w:rsid w:val="00E27A5D"/>
    <w:rsid w:val="00E300A3"/>
    <w:rsid w:val="00E302E3"/>
    <w:rsid w:val="00E30D31"/>
    <w:rsid w:val="00E311AC"/>
    <w:rsid w:val="00E31C6A"/>
    <w:rsid w:val="00E359C6"/>
    <w:rsid w:val="00E36F30"/>
    <w:rsid w:val="00E3753E"/>
    <w:rsid w:val="00E42AAC"/>
    <w:rsid w:val="00E52930"/>
    <w:rsid w:val="00E53CCA"/>
    <w:rsid w:val="00E54781"/>
    <w:rsid w:val="00E6254C"/>
    <w:rsid w:val="00E63919"/>
    <w:rsid w:val="00E67522"/>
    <w:rsid w:val="00E74CB4"/>
    <w:rsid w:val="00E74E9A"/>
    <w:rsid w:val="00E80A4D"/>
    <w:rsid w:val="00E80D31"/>
    <w:rsid w:val="00E84395"/>
    <w:rsid w:val="00E84B68"/>
    <w:rsid w:val="00E868B1"/>
    <w:rsid w:val="00E93BD0"/>
    <w:rsid w:val="00E97303"/>
    <w:rsid w:val="00EA48D4"/>
    <w:rsid w:val="00EA5A1F"/>
    <w:rsid w:val="00EA5D84"/>
    <w:rsid w:val="00EB1347"/>
    <w:rsid w:val="00EB2183"/>
    <w:rsid w:val="00EB33A0"/>
    <w:rsid w:val="00EB67E7"/>
    <w:rsid w:val="00EC6B8C"/>
    <w:rsid w:val="00EC73E3"/>
    <w:rsid w:val="00ED182E"/>
    <w:rsid w:val="00ED343D"/>
    <w:rsid w:val="00ED5B44"/>
    <w:rsid w:val="00ED6CA7"/>
    <w:rsid w:val="00EE4DED"/>
    <w:rsid w:val="00EE52BE"/>
    <w:rsid w:val="00EE60F4"/>
    <w:rsid w:val="00EE6BCF"/>
    <w:rsid w:val="00EF1E31"/>
    <w:rsid w:val="00F00915"/>
    <w:rsid w:val="00F017A5"/>
    <w:rsid w:val="00F0300A"/>
    <w:rsid w:val="00F05165"/>
    <w:rsid w:val="00F125ED"/>
    <w:rsid w:val="00F1316B"/>
    <w:rsid w:val="00F1667E"/>
    <w:rsid w:val="00F16DC1"/>
    <w:rsid w:val="00F179DD"/>
    <w:rsid w:val="00F17AB1"/>
    <w:rsid w:val="00F21905"/>
    <w:rsid w:val="00F22B16"/>
    <w:rsid w:val="00F236AF"/>
    <w:rsid w:val="00F2792E"/>
    <w:rsid w:val="00F306A9"/>
    <w:rsid w:val="00F402EA"/>
    <w:rsid w:val="00F409E0"/>
    <w:rsid w:val="00F40E95"/>
    <w:rsid w:val="00F414A9"/>
    <w:rsid w:val="00F41A30"/>
    <w:rsid w:val="00F446DE"/>
    <w:rsid w:val="00F51663"/>
    <w:rsid w:val="00F51815"/>
    <w:rsid w:val="00F613CD"/>
    <w:rsid w:val="00F67818"/>
    <w:rsid w:val="00F720D7"/>
    <w:rsid w:val="00F74A71"/>
    <w:rsid w:val="00F77AA1"/>
    <w:rsid w:val="00F96941"/>
    <w:rsid w:val="00FA0369"/>
    <w:rsid w:val="00FA4785"/>
    <w:rsid w:val="00FA5686"/>
    <w:rsid w:val="00FA7DF7"/>
    <w:rsid w:val="00FC4B39"/>
    <w:rsid w:val="00FC5022"/>
    <w:rsid w:val="00FD3E2F"/>
    <w:rsid w:val="00FD65B4"/>
    <w:rsid w:val="00FE0CF3"/>
    <w:rsid w:val="00FE4362"/>
    <w:rsid w:val="00FE4AEB"/>
    <w:rsid w:val="00FF2665"/>
    <w:rsid w:val="00FF69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0EE7A"/>
  <w15:chartTrackingRefBased/>
  <w15:docId w15:val="{5595B5D5-4C85-41C8-A5FA-80356793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371"/>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401C"/>
    <w:pPr>
      <w:spacing w:line="259" w:lineRule="auto"/>
      <w:ind w:left="720"/>
      <w:contextualSpacing/>
    </w:pPr>
  </w:style>
  <w:style w:type="paragraph" w:styleId="Textonotapie">
    <w:name w:val="footnote text"/>
    <w:basedOn w:val="Normal"/>
    <w:link w:val="TextonotapieCar"/>
    <w:uiPriority w:val="99"/>
    <w:semiHidden/>
    <w:unhideWhenUsed/>
    <w:rsid w:val="00DC11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11AB"/>
    <w:rPr>
      <w:sz w:val="20"/>
      <w:szCs w:val="20"/>
    </w:rPr>
  </w:style>
  <w:style w:type="character" w:styleId="Refdenotaalpie">
    <w:name w:val="footnote reference"/>
    <w:basedOn w:val="Fuentedeprrafopredeter"/>
    <w:uiPriority w:val="99"/>
    <w:semiHidden/>
    <w:unhideWhenUsed/>
    <w:rsid w:val="00DC11AB"/>
    <w:rPr>
      <w:vertAlign w:val="superscript"/>
    </w:rPr>
  </w:style>
  <w:style w:type="character" w:styleId="Hipervnculo">
    <w:name w:val="Hyperlink"/>
    <w:basedOn w:val="Fuentedeprrafopredeter"/>
    <w:uiPriority w:val="99"/>
    <w:unhideWhenUsed/>
    <w:rsid w:val="00DA690E"/>
    <w:rPr>
      <w:color w:val="0563C1" w:themeColor="hyperlink"/>
      <w:u w:val="single"/>
    </w:rPr>
  </w:style>
  <w:style w:type="character" w:customStyle="1" w:styleId="UnresolvedMention">
    <w:name w:val="Unresolved Mention"/>
    <w:basedOn w:val="Fuentedeprrafopredeter"/>
    <w:uiPriority w:val="99"/>
    <w:semiHidden/>
    <w:unhideWhenUsed/>
    <w:rsid w:val="00DA690E"/>
    <w:rPr>
      <w:color w:val="605E5C"/>
      <w:shd w:val="clear" w:color="auto" w:fill="E1DFDD"/>
    </w:rPr>
  </w:style>
  <w:style w:type="paragraph" w:styleId="NormalWeb">
    <w:name w:val="Normal (Web)"/>
    <w:basedOn w:val="Normal"/>
    <w:uiPriority w:val="99"/>
    <w:unhideWhenUsed/>
    <w:rsid w:val="001F257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9705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056D"/>
  </w:style>
  <w:style w:type="paragraph" w:styleId="Piedepgina">
    <w:name w:val="footer"/>
    <w:basedOn w:val="Normal"/>
    <w:link w:val="PiedepginaCar"/>
    <w:uiPriority w:val="99"/>
    <w:unhideWhenUsed/>
    <w:rsid w:val="009705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056D"/>
  </w:style>
  <w:style w:type="table" w:styleId="Tablaconcuadrcula">
    <w:name w:val="Table Grid"/>
    <w:basedOn w:val="Tablanormal"/>
    <w:uiPriority w:val="39"/>
    <w:rsid w:val="00A64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D861F0"/>
    <w:pPr>
      <w:spacing w:after="0" w:line="360" w:lineRule="auto"/>
      <w:jc w:val="both"/>
    </w:pPr>
    <w:rPr>
      <w:rFonts w:ascii="Arial" w:eastAsia="Times New Roman" w:hAnsi="Arial" w:cs="Arial"/>
      <w:sz w:val="24"/>
      <w:szCs w:val="20"/>
      <w:lang w:val="es-ES" w:eastAsia="es-ES"/>
    </w:rPr>
  </w:style>
  <w:style w:type="character" w:customStyle="1" w:styleId="Textoindependiente2Car">
    <w:name w:val="Texto independiente 2 Car"/>
    <w:basedOn w:val="Fuentedeprrafopredeter"/>
    <w:link w:val="Textoindependiente2"/>
    <w:rsid w:val="00D861F0"/>
    <w:rPr>
      <w:rFonts w:ascii="Arial" w:eastAsia="Times New Roman" w:hAnsi="Arial" w:cs="Arial"/>
      <w:sz w:val="24"/>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327480"/>
    <w:pPr>
      <w:spacing w:line="240" w:lineRule="exact"/>
    </w:pPr>
    <w:rPr>
      <w:rFonts w:ascii="Tahoma" w:eastAsia="Times New Roman" w:hAnsi="Tahoma" w:cs="Times New Roman"/>
      <w:sz w:val="20"/>
      <w:szCs w:val="20"/>
      <w:lang w:val="es-ES"/>
    </w:rPr>
  </w:style>
  <w:style w:type="character" w:styleId="Textoennegrita">
    <w:name w:val="Strong"/>
    <w:basedOn w:val="Fuentedeprrafopredeter"/>
    <w:uiPriority w:val="22"/>
    <w:qFormat/>
    <w:rsid w:val="00317914"/>
    <w:rPr>
      <w:b/>
      <w:bCs/>
    </w:rPr>
  </w:style>
  <w:style w:type="paragraph" w:styleId="Textodeglobo">
    <w:name w:val="Balloon Text"/>
    <w:basedOn w:val="Normal"/>
    <w:link w:val="TextodegloboCar"/>
    <w:uiPriority w:val="99"/>
    <w:semiHidden/>
    <w:unhideWhenUsed/>
    <w:rsid w:val="00F009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09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38680">
      <w:bodyDiv w:val="1"/>
      <w:marLeft w:val="0"/>
      <w:marRight w:val="0"/>
      <w:marTop w:val="0"/>
      <w:marBottom w:val="0"/>
      <w:divBdr>
        <w:top w:val="none" w:sz="0" w:space="0" w:color="auto"/>
        <w:left w:val="none" w:sz="0" w:space="0" w:color="auto"/>
        <w:bottom w:val="none" w:sz="0" w:space="0" w:color="auto"/>
        <w:right w:val="none" w:sz="0" w:space="0" w:color="auto"/>
      </w:divBdr>
    </w:div>
    <w:div w:id="226914316">
      <w:bodyDiv w:val="1"/>
      <w:marLeft w:val="0"/>
      <w:marRight w:val="0"/>
      <w:marTop w:val="0"/>
      <w:marBottom w:val="0"/>
      <w:divBdr>
        <w:top w:val="none" w:sz="0" w:space="0" w:color="auto"/>
        <w:left w:val="none" w:sz="0" w:space="0" w:color="auto"/>
        <w:bottom w:val="none" w:sz="0" w:space="0" w:color="auto"/>
        <w:right w:val="none" w:sz="0" w:space="0" w:color="auto"/>
      </w:divBdr>
    </w:div>
    <w:div w:id="272565790">
      <w:bodyDiv w:val="1"/>
      <w:marLeft w:val="0"/>
      <w:marRight w:val="0"/>
      <w:marTop w:val="0"/>
      <w:marBottom w:val="0"/>
      <w:divBdr>
        <w:top w:val="none" w:sz="0" w:space="0" w:color="auto"/>
        <w:left w:val="none" w:sz="0" w:space="0" w:color="auto"/>
        <w:bottom w:val="none" w:sz="0" w:space="0" w:color="auto"/>
        <w:right w:val="none" w:sz="0" w:space="0" w:color="auto"/>
      </w:divBdr>
    </w:div>
    <w:div w:id="304316410">
      <w:bodyDiv w:val="1"/>
      <w:marLeft w:val="0"/>
      <w:marRight w:val="0"/>
      <w:marTop w:val="0"/>
      <w:marBottom w:val="0"/>
      <w:divBdr>
        <w:top w:val="none" w:sz="0" w:space="0" w:color="auto"/>
        <w:left w:val="none" w:sz="0" w:space="0" w:color="auto"/>
        <w:bottom w:val="none" w:sz="0" w:space="0" w:color="auto"/>
        <w:right w:val="none" w:sz="0" w:space="0" w:color="auto"/>
      </w:divBdr>
    </w:div>
    <w:div w:id="487596071">
      <w:bodyDiv w:val="1"/>
      <w:marLeft w:val="0"/>
      <w:marRight w:val="0"/>
      <w:marTop w:val="0"/>
      <w:marBottom w:val="0"/>
      <w:divBdr>
        <w:top w:val="none" w:sz="0" w:space="0" w:color="auto"/>
        <w:left w:val="none" w:sz="0" w:space="0" w:color="auto"/>
        <w:bottom w:val="none" w:sz="0" w:space="0" w:color="auto"/>
        <w:right w:val="none" w:sz="0" w:space="0" w:color="auto"/>
      </w:divBdr>
    </w:div>
    <w:div w:id="540673211">
      <w:bodyDiv w:val="1"/>
      <w:marLeft w:val="0"/>
      <w:marRight w:val="0"/>
      <w:marTop w:val="0"/>
      <w:marBottom w:val="0"/>
      <w:divBdr>
        <w:top w:val="none" w:sz="0" w:space="0" w:color="auto"/>
        <w:left w:val="none" w:sz="0" w:space="0" w:color="auto"/>
        <w:bottom w:val="none" w:sz="0" w:space="0" w:color="auto"/>
        <w:right w:val="none" w:sz="0" w:space="0" w:color="auto"/>
      </w:divBdr>
    </w:div>
    <w:div w:id="572396796">
      <w:bodyDiv w:val="1"/>
      <w:marLeft w:val="0"/>
      <w:marRight w:val="0"/>
      <w:marTop w:val="0"/>
      <w:marBottom w:val="0"/>
      <w:divBdr>
        <w:top w:val="none" w:sz="0" w:space="0" w:color="auto"/>
        <w:left w:val="none" w:sz="0" w:space="0" w:color="auto"/>
        <w:bottom w:val="none" w:sz="0" w:space="0" w:color="auto"/>
        <w:right w:val="none" w:sz="0" w:space="0" w:color="auto"/>
      </w:divBdr>
    </w:div>
    <w:div w:id="575628113">
      <w:bodyDiv w:val="1"/>
      <w:marLeft w:val="0"/>
      <w:marRight w:val="0"/>
      <w:marTop w:val="0"/>
      <w:marBottom w:val="0"/>
      <w:divBdr>
        <w:top w:val="none" w:sz="0" w:space="0" w:color="auto"/>
        <w:left w:val="none" w:sz="0" w:space="0" w:color="auto"/>
        <w:bottom w:val="none" w:sz="0" w:space="0" w:color="auto"/>
        <w:right w:val="none" w:sz="0" w:space="0" w:color="auto"/>
      </w:divBdr>
    </w:div>
    <w:div w:id="837887220">
      <w:bodyDiv w:val="1"/>
      <w:marLeft w:val="0"/>
      <w:marRight w:val="0"/>
      <w:marTop w:val="0"/>
      <w:marBottom w:val="0"/>
      <w:divBdr>
        <w:top w:val="none" w:sz="0" w:space="0" w:color="auto"/>
        <w:left w:val="none" w:sz="0" w:space="0" w:color="auto"/>
        <w:bottom w:val="none" w:sz="0" w:space="0" w:color="auto"/>
        <w:right w:val="none" w:sz="0" w:space="0" w:color="auto"/>
      </w:divBdr>
    </w:div>
    <w:div w:id="859969578">
      <w:bodyDiv w:val="1"/>
      <w:marLeft w:val="0"/>
      <w:marRight w:val="0"/>
      <w:marTop w:val="0"/>
      <w:marBottom w:val="0"/>
      <w:divBdr>
        <w:top w:val="none" w:sz="0" w:space="0" w:color="auto"/>
        <w:left w:val="none" w:sz="0" w:space="0" w:color="auto"/>
        <w:bottom w:val="none" w:sz="0" w:space="0" w:color="auto"/>
        <w:right w:val="none" w:sz="0" w:space="0" w:color="auto"/>
      </w:divBdr>
    </w:div>
    <w:div w:id="891189873">
      <w:bodyDiv w:val="1"/>
      <w:marLeft w:val="0"/>
      <w:marRight w:val="0"/>
      <w:marTop w:val="0"/>
      <w:marBottom w:val="0"/>
      <w:divBdr>
        <w:top w:val="none" w:sz="0" w:space="0" w:color="auto"/>
        <w:left w:val="none" w:sz="0" w:space="0" w:color="auto"/>
        <w:bottom w:val="none" w:sz="0" w:space="0" w:color="auto"/>
        <w:right w:val="none" w:sz="0" w:space="0" w:color="auto"/>
      </w:divBdr>
    </w:div>
    <w:div w:id="1021130286">
      <w:bodyDiv w:val="1"/>
      <w:marLeft w:val="0"/>
      <w:marRight w:val="0"/>
      <w:marTop w:val="0"/>
      <w:marBottom w:val="0"/>
      <w:divBdr>
        <w:top w:val="none" w:sz="0" w:space="0" w:color="auto"/>
        <w:left w:val="none" w:sz="0" w:space="0" w:color="auto"/>
        <w:bottom w:val="none" w:sz="0" w:space="0" w:color="auto"/>
        <w:right w:val="none" w:sz="0" w:space="0" w:color="auto"/>
      </w:divBdr>
    </w:div>
    <w:div w:id="1263880953">
      <w:bodyDiv w:val="1"/>
      <w:marLeft w:val="0"/>
      <w:marRight w:val="0"/>
      <w:marTop w:val="0"/>
      <w:marBottom w:val="0"/>
      <w:divBdr>
        <w:top w:val="none" w:sz="0" w:space="0" w:color="auto"/>
        <w:left w:val="none" w:sz="0" w:space="0" w:color="auto"/>
        <w:bottom w:val="none" w:sz="0" w:space="0" w:color="auto"/>
        <w:right w:val="none" w:sz="0" w:space="0" w:color="auto"/>
      </w:divBdr>
    </w:div>
    <w:div w:id="1459178258">
      <w:bodyDiv w:val="1"/>
      <w:marLeft w:val="0"/>
      <w:marRight w:val="0"/>
      <w:marTop w:val="0"/>
      <w:marBottom w:val="0"/>
      <w:divBdr>
        <w:top w:val="none" w:sz="0" w:space="0" w:color="auto"/>
        <w:left w:val="none" w:sz="0" w:space="0" w:color="auto"/>
        <w:bottom w:val="none" w:sz="0" w:space="0" w:color="auto"/>
        <w:right w:val="none" w:sz="0" w:space="0" w:color="auto"/>
      </w:divBdr>
    </w:div>
    <w:div w:id="1563370121">
      <w:bodyDiv w:val="1"/>
      <w:marLeft w:val="0"/>
      <w:marRight w:val="0"/>
      <w:marTop w:val="0"/>
      <w:marBottom w:val="0"/>
      <w:divBdr>
        <w:top w:val="none" w:sz="0" w:space="0" w:color="auto"/>
        <w:left w:val="none" w:sz="0" w:space="0" w:color="auto"/>
        <w:bottom w:val="none" w:sz="0" w:space="0" w:color="auto"/>
        <w:right w:val="none" w:sz="0" w:space="0" w:color="auto"/>
      </w:divBdr>
    </w:div>
    <w:div w:id="1577204816">
      <w:bodyDiv w:val="1"/>
      <w:marLeft w:val="0"/>
      <w:marRight w:val="0"/>
      <w:marTop w:val="0"/>
      <w:marBottom w:val="0"/>
      <w:divBdr>
        <w:top w:val="none" w:sz="0" w:space="0" w:color="auto"/>
        <w:left w:val="none" w:sz="0" w:space="0" w:color="auto"/>
        <w:bottom w:val="none" w:sz="0" w:space="0" w:color="auto"/>
        <w:right w:val="none" w:sz="0" w:space="0" w:color="auto"/>
      </w:divBdr>
    </w:div>
    <w:div w:id="1652632576">
      <w:bodyDiv w:val="1"/>
      <w:marLeft w:val="0"/>
      <w:marRight w:val="0"/>
      <w:marTop w:val="0"/>
      <w:marBottom w:val="0"/>
      <w:divBdr>
        <w:top w:val="none" w:sz="0" w:space="0" w:color="auto"/>
        <w:left w:val="none" w:sz="0" w:space="0" w:color="auto"/>
        <w:bottom w:val="none" w:sz="0" w:space="0" w:color="auto"/>
        <w:right w:val="none" w:sz="0" w:space="0" w:color="auto"/>
      </w:divBdr>
      <w:divsChild>
        <w:div w:id="1354842286">
          <w:blockQuote w:val="1"/>
          <w:marLeft w:val="960"/>
          <w:marRight w:val="240"/>
          <w:marTop w:val="240"/>
          <w:marBottom w:val="240"/>
          <w:divBdr>
            <w:top w:val="none" w:sz="0" w:space="0" w:color="auto"/>
            <w:left w:val="none" w:sz="0" w:space="0" w:color="auto"/>
            <w:bottom w:val="none" w:sz="0" w:space="0" w:color="auto"/>
            <w:right w:val="none" w:sz="0" w:space="0" w:color="auto"/>
          </w:divBdr>
        </w:div>
      </w:divsChild>
    </w:div>
    <w:div w:id="1864859240">
      <w:bodyDiv w:val="1"/>
      <w:marLeft w:val="0"/>
      <w:marRight w:val="0"/>
      <w:marTop w:val="0"/>
      <w:marBottom w:val="0"/>
      <w:divBdr>
        <w:top w:val="none" w:sz="0" w:space="0" w:color="auto"/>
        <w:left w:val="none" w:sz="0" w:space="0" w:color="auto"/>
        <w:bottom w:val="none" w:sz="0" w:space="0" w:color="auto"/>
        <w:right w:val="none" w:sz="0" w:space="0" w:color="auto"/>
      </w:divBdr>
    </w:div>
    <w:div w:id="1971281490">
      <w:bodyDiv w:val="1"/>
      <w:marLeft w:val="0"/>
      <w:marRight w:val="0"/>
      <w:marTop w:val="0"/>
      <w:marBottom w:val="0"/>
      <w:divBdr>
        <w:top w:val="none" w:sz="0" w:space="0" w:color="auto"/>
        <w:left w:val="none" w:sz="0" w:space="0" w:color="auto"/>
        <w:bottom w:val="none" w:sz="0" w:space="0" w:color="auto"/>
        <w:right w:val="none" w:sz="0" w:space="0" w:color="auto"/>
      </w:divBdr>
    </w:div>
    <w:div w:id="202855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unicef.org/es/comunicados-prensa/dos-de-cada-tres-lactantes-viven-en-pa%C3%ADses-donde-el-padre-no-tiene-derecho-un" TargetMode="External"/><Relationship Id="rId3" Type="http://schemas.openxmlformats.org/officeDocument/2006/relationships/hyperlink" Target="https://www.oecd.org/centrodemexico/medios/Estudio%20G%C3%A9nero%20M%C3%A9xico_CUADERNILLO%20RESUMEN.pdf" TargetMode="External"/><Relationship Id="rId7" Type="http://schemas.openxmlformats.org/officeDocument/2006/relationships/hyperlink" Target="https://es.unesco.org/node/266395" TargetMode="External"/><Relationship Id="rId2" Type="http://schemas.openxmlformats.org/officeDocument/2006/relationships/hyperlink" Target="https://www.ohchr.org/sp/professionalinterest/pages/cedaw.aspx" TargetMode="External"/><Relationship Id="rId1" Type="http://schemas.openxmlformats.org/officeDocument/2006/relationships/hyperlink" Target="https://www.ohchr.org/EN/UDHR/Documents/UDHR_Translations/spn.pdf" TargetMode="External"/><Relationship Id="rId6" Type="http://schemas.openxmlformats.org/officeDocument/2006/relationships/hyperlink" Target="https://es.unesco.org/themes/atencion-educacion-primera-infancia" TargetMode="External"/><Relationship Id="rId5" Type="http://schemas.openxmlformats.org/officeDocument/2006/relationships/hyperlink" Target="https://www.ilo.org/wcmsp5/groups/public/@ed_norm/@relconf/documents/meetingdocument/wcms_113006.pdf" TargetMode="External"/><Relationship Id="rId4" Type="http://schemas.openxmlformats.org/officeDocument/2006/relationships/hyperlink" Target="https://www.ilo.org/wcmsp5/groups/public/---dgreports/---dcomm/documents/publication/wcms_242618.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D9868-7FC6-4029-B771-DDA217A17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1986</Words>
  <Characters>10927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Alvarez Ley</dc:creator>
  <cp:keywords/>
  <dc:description/>
  <cp:lastModifiedBy>Cubiculo4</cp:lastModifiedBy>
  <cp:revision>2</cp:revision>
  <cp:lastPrinted>2020-09-23T15:26:00Z</cp:lastPrinted>
  <dcterms:created xsi:type="dcterms:W3CDTF">2020-09-23T15:30:00Z</dcterms:created>
  <dcterms:modified xsi:type="dcterms:W3CDTF">2020-09-23T15:30:00Z</dcterms:modified>
</cp:coreProperties>
</file>